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15670" w14:textId="77777777" w:rsidR="00982B09" w:rsidRDefault="00982B09" w:rsidP="00982B09">
      <w:pPr>
        <w:jc w:val="right"/>
      </w:pPr>
    </w:p>
    <w:p w14:paraId="19FDB0A6" w14:textId="20E99EE2"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14:paraId="346E9F5B" w14:textId="77777777" w:rsidR="00982B09" w:rsidRPr="00982B09" w:rsidRDefault="00982B09" w:rsidP="00982B09">
      <w:pPr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982B09">
        <w:rPr>
          <w:rFonts w:ascii="Tahoma" w:hAnsi="Tahoma" w:cs="Tahoma"/>
        </w:rPr>
        <w:t xml:space="preserve">На Выполнение работ по монтажу структурированной кабельной системы (СКС) по адресу: Свердловская область, г. Нижний Тагил, ул. Ломоносова, д.49/2, 3 этаж </w:t>
      </w:r>
      <w:r w:rsidRPr="00982B09">
        <w:rPr>
          <w:rFonts w:ascii="Tahoma" w:eastAsia="Times New Roman" w:hAnsi="Tahoma" w:cs="Tahoma"/>
          <w:b/>
          <w:lang w:eastAsia="ru-RU"/>
        </w:rPr>
        <w:t xml:space="preserve"> </w:t>
      </w:r>
      <w:r w:rsidRPr="00982B09">
        <w:rPr>
          <w:rFonts w:ascii="Tahoma" w:eastAsia="Times New Roman" w:hAnsi="Tahoma" w:cs="Tahoma"/>
          <w:lang w:eastAsia="ru-RU"/>
        </w:rPr>
        <w:t>для нужд</w:t>
      </w:r>
      <w:r w:rsidRPr="00982B09">
        <w:rPr>
          <w:rFonts w:ascii="Tahoma" w:eastAsia="Times New Roman" w:hAnsi="Tahoma" w:cs="Tahoma"/>
          <w:b/>
          <w:lang w:eastAsia="ru-RU"/>
        </w:rPr>
        <w:t xml:space="preserve">  </w:t>
      </w:r>
      <w:r w:rsidRPr="00982B09">
        <w:rPr>
          <w:rFonts w:ascii="Tahoma" w:hAnsi="Tahoma" w:cs="Tahoma"/>
        </w:rPr>
        <w:t>АО ЭнергосбыТ Плюс Свердловский</w:t>
      </w:r>
      <w:r w:rsidRPr="00982B09">
        <w:rPr>
          <w:rFonts w:ascii="Tahoma" w:eastAsia="Times New Roman" w:hAnsi="Tahoma" w:cs="Tahoma"/>
          <w:b/>
          <w:lang w:eastAsia="ru-RU"/>
        </w:rPr>
        <w:t xml:space="preserve"> </w:t>
      </w:r>
    </w:p>
    <w:p w14:paraId="12E4401B" w14:textId="7B67B7E7" w:rsidR="00982B09" w:rsidRDefault="00982B09" w:rsidP="00982B09">
      <w:pPr>
        <w:rPr>
          <w:rFonts w:ascii="Tahoma" w:hAnsi="Tahoma" w:cs="Tahoma"/>
        </w:rPr>
      </w:pPr>
    </w:p>
    <w:p w14:paraId="5EB6605C" w14:textId="77777777" w:rsidR="00E01810" w:rsidRPr="00E01810" w:rsidRDefault="00E01810" w:rsidP="00E01810">
      <w:pPr>
        <w:tabs>
          <w:tab w:val="left" w:pos="5500"/>
        </w:tabs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E01810">
        <w:rPr>
          <w:rFonts w:ascii="Tahoma" w:eastAsia="Times New Roman" w:hAnsi="Tahoma" w:cs="Tahoma"/>
          <w:sz w:val="20"/>
          <w:szCs w:val="20"/>
        </w:rPr>
        <w:tab/>
      </w:r>
    </w:p>
    <w:tbl>
      <w:tblPr>
        <w:tblStyle w:val="a3"/>
        <w:tblW w:w="9342" w:type="dxa"/>
        <w:tblLook w:val="04A0" w:firstRow="1" w:lastRow="0" w:firstColumn="1" w:lastColumn="0" w:noHBand="0" w:noVBand="1"/>
      </w:tblPr>
      <w:tblGrid>
        <w:gridCol w:w="518"/>
        <w:gridCol w:w="3021"/>
        <w:gridCol w:w="5803"/>
      </w:tblGrid>
      <w:tr w:rsidR="00E01810" w:rsidRPr="00E01810" w14:paraId="145BEC01" w14:textId="77777777" w:rsidTr="00451B28">
        <w:trPr>
          <w:tblHeader/>
        </w:trPr>
        <w:tc>
          <w:tcPr>
            <w:tcW w:w="518" w:type="dxa"/>
            <w:hideMark/>
          </w:tcPr>
          <w:p w14:paraId="159B8057" w14:textId="77777777" w:rsidR="00E01810" w:rsidRPr="00E01810" w:rsidRDefault="00E01810" w:rsidP="00E01810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021" w:type="dxa"/>
          </w:tcPr>
          <w:p w14:paraId="0997580F" w14:textId="77777777" w:rsidR="00E01810" w:rsidRPr="00E01810" w:rsidRDefault="00E01810" w:rsidP="00E01810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803" w:type="dxa"/>
            <w:hideMark/>
          </w:tcPr>
          <w:p w14:paraId="0E19F1BF" w14:textId="77777777" w:rsidR="00E01810" w:rsidRPr="00E01810" w:rsidRDefault="00E01810" w:rsidP="00E01810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E01810" w:rsidRPr="00E01810" w14:paraId="0A5046E8" w14:textId="77777777" w:rsidTr="00451B28">
        <w:tc>
          <w:tcPr>
            <w:tcW w:w="518" w:type="dxa"/>
            <w:hideMark/>
          </w:tcPr>
          <w:p w14:paraId="25799E02" w14:textId="77777777" w:rsidR="00E01810" w:rsidRPr="00E01810" w:rsidRDefault="00E01810" w:rsidP="00E01810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021" w:type="dxa"/>
            <w:hideMark/>
          </w:tcPr>
          <w:p w14:paraId="45AF7CAE" w14:textId="77777777" w:rsidR="00E01810" w:rsidRPr="00E01810" w:rsidRDefault="00E01810" w:rsidP="00E01810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803" w:type="dxa"/>
            <w:hideMark/>
          </w:tcPr>
          <w:p w14:paraId="784F03C3" w14:textId="77777777" w:rsidR="00E01810" w:rsidRPr="00E01810" w:rsidRDefault="00E01810" w:rsidP="00E01810">
            <w:pPr>
              <w:spacing w:after="200" w:line="276" w:lineRule="auto"/>
              <w:ind w:left="37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Выполнение работ по монтажу структурированной кабельной системы (СКС) по адрес: г. </w:t>
            </w: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Нижний Тагил, ул. Ломоносова, д. 49/2, 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3 этаж</w:t>
            </w:r>
          </w:p>
        </w:tc>
      </w:tr>
      <w:tr w:rsidR="00E01810" w:rsidRPr="00E01810" w14:paraId="459FC1DD" w14:textId="77777777" w:rsidTr="00451B28">
        <w:tc>
          <w:tcPr>
            <w:tcW w:w="518" w:type="dxa"/>
            <w:hideMark/>
          </w:tcPr>
          <w:p w14:paraId="44BCD785" w14:textId="77777777" w:rsidR="00E01810" w:rsidRPr="00E01810" w:rsidRDefault="00E01810" w:rsidP="00E01810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021" w:type="dxa"/>
            <w:hideMark/>
          </w:tcPr>
          <w:p w14:paraId="1BA4EDB9" w14:textId="77777777" w:rsidR="00E01810" w:rsidRPr="00E01810" w:rsidRDefault="00E01810" w:rsidP="00E01810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803" w:type="dxa"/>
          </w:tcPr>
          <w:p w14:paraId="214094F8" w14:textId="77777777" w:rsidR="00E01810" w:rsidRPr="00E01810" w:rsidRDefault="00E01810" w:rsidP="00E01810">
            <w:pPr>
              <w:spacing w:after="200" w:line="276" w:lineRule="auto"/>
              <w:ind w:left="3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Адрес: РФ, Свердловская область, г. </w:t>
            </w: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Нижний Тагил, ул. Ломоносова, д. 49/2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, 3 этаж</w:t>
            </w:r>
          </w:p>
        </w:tc>
      </w:tr>
      <w:tr w:rsidR="00E01810" w:rsidRPr="00E01810" w14:paraId="05B38CEF" w14:textId="77777777" w:rsidTr="00451B28">
        <w:tc>
          <w:tcPr>
            <w:tcW w:w="518" w:type="dxa"/>
            <w:hideMark/>
          </w:tcPr>
          <w:p w14:paraId="1CDD17F9" w14:textId="77777777" w:rsidR="00E01810" w:rsidRPr="00E01810" w:rsidRDefault="00E01810" w:rsidP="00E01810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021" w:type="dxa"/>
            <w:hideMark/>
          </w:tcPr>
          <w:p w14:paraId="68ED7961" w14:textId="77777777" w:rsidR="00E01810" w:rsidRPr="00E01810" w:rsidRDefault="00E01810" w:rsidP="00E01810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803" w:type="dxa"/>
          </w:tcPr>
          <w:p w14:paraId="79567AD7" w14:textId="77777777" w:rsidR="00E01810" w:rsidRPr="00E01810" w:rsidRDefault="00E01810" w:rsidP="00E018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Работы выполнить в течении 3-х недель с момента подписания договора.</w:t>
            </w:r>
          </w:p>
        </w:tc>
      </w:tr>
      <w:tr w:rsidR="00E01810" w:rsidRPr="00E01810" w14:paraId="0213D89C" w14:textId="77777777" w:rsidTr="00451B28">
        <w:tc>
          <w:tcPr>
            <w:tcW w:w="518" w:type="dxa"/>
            <w:hideMark/>
          </w:tcPr>
          <w:p w14:paraId="543265FE" w14:textId="77777777" w:rsidR="00E01810" w:rsidRPr="00E01810" w:rsidRDefault="00E01810" w:rsidP="00E01810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021" w:type="dxa"/>
          </w:tcPr>
          <w:p w14:paraId="2C7FB1D1" w14:textId="77777777" w:rsidR="00E01810" w:rsidRPr="00E01810" w:rsidRDefault="00E01810" w:rsidP="00E01810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14:paraId="39D57206" w14:textId="77777777" w:rsidR="00E01810" w:rsidRPr="00E01810" w:rsidRDefault="00E01810" w:rsidP="00E01810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803" w:type="dxa"/>
          </w:tcPr>
          <w:p w14:paraId="4C841484" w14:textId="77777777" w:rsidR="00E01810" w:rsidRPr="00E01810" w:rsidRDefault="00E01810" w:rsidP="00E01810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Создание структурированной кабельной системы (СКС) офисного помещения. СКС должна </w:t>
            </w: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быть выполнена в соответствии с международными и корпоративными стандартами построения </w:t>
            </w:r>
            <w:r w:rsidRPr="00E01810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слаботочных кабельных сетей зданий и обеспечивать необходимое качество связи и пропускную 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способность для развертывания сервисов передачи данных.</w:t>
            </w:r>
          </w:p>
        </w:tc>
      </w:tr>
      <w:tr w:rsidR="00E01810" w:rsidRPr="00E01810" w14:paraId="250584CF" w14:textId="77777777" w:rsidTr="00451B28">
        <w:tc>
          <w:tcPr>
            <w:tcW w:w="518" w:type="dxa"/>
            <w:hideMark/>
          </w:tcPr>
          <w:p w14:paraId="4E69852E" w14:textId="77777777" w:rsidR="00E01810" w:rsidRPr="00E01810" w:rsidRDefault="00E01810" w:rsidP="00E01810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3021" w:type="dxa"/>
            <w:hideMark/>
          </w:tcPr>
          <w:p w14:paraId="41270B82" w14:textId="77777777" w:rsidR="00E01810" w:rsidRPr="00E01810" w:rsidRDefault="00E01810" w:rsidP="00E01810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803" w:type="dxa"/>
          </w:tcPr>
          <w:p w14:paraId="11F143E2" w14:textId="77777777" w:rsidR="00E01810" w:rsidRPr="00E01810" w:rsidRDefault="00E01810" w:rsidP="00E01810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spacing w:after="200" w:line="276" w:lineRule="auto"/>
              <w:ind w:right="1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Создаваемая СКС должна представлять собой унифицированные кабельные системы, которые </w:t>
            </w: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являются физической основой для организации мультисервисных сетей передачи данных, позволяющих эффективно осуществлять транспортировку различных видов трафика (данные, голос, видеосигнал). </w:t>
            </w:r>
          </w:p>
          <w:p w14:paraId="6FC5FDC8" w14:textId="77777777" w:rsidR="00E01810" w:rsidRPr="00E01810" w:rsidRDefault="00E01810" w:rsidP="00E01810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spacing w:after="200" w:line="276" w:lineRule="auto"/>
              <w:ind w:right="1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b/>
                <w:spacing w:val="-2"/>
                <w:sz w:val="20"/>
                <w:szCs w:val="20"/>
              </w:rPr>
              <w:t>5.1.</w:t>
            </w:r>
            <w:r w:rsidRPr="00E01810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Все порты </w:t>
            </w:r>
            <w:r w:rsidRPr="00E01810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Pr="00E01810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-45, расположенные на рабочих местах, а также на коммутационной панели в </w:t>
            </w: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коммутационном шкафу, должны быть промаркированы таким способом, что бы их можно было однозначно идентифицировать.</w:t>
            </w:r>
          </w:p>
          <w:p w14:paraId="19A5C2D7" w14:textId="77777777" w:rsidR="00E01810" w:rsidRPr="00E01810" w:rsidRDefault="00E01810" w:rsidP="00E01810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spacing w:after="200" w:line="276" w:lineRule="auto"/>
              <w:ind w:right="1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b/>
                <w:spacing w:val="-1"/>
                <w:sz w:val="20"/>
                <w:szCs w:val="20"/>
              </w:rPr>
              <w:t>5.2.</w:t>
            </w: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 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Каждое рабочее место (56 рабочих мест согласно </w:t>
            </w:r>
            <w:r w:rsidRPr="00E01810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Приложения №1) 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должно </w:t>
            </w:r>
            <w:r w:rsidRPr="00E01810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быть </w:t>
            </w: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оснащено двумя </w:t>
            </w:r>
            <w:r w:rsidRPr="00E01810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информационными разъемами типа </w:t>
            </w:r>
            <w:r w:rsidRPr="00E01810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Pr="00E01810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-45 (допустимо </w:t>
            </w: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использование сдвоенных розеток со своим </w:t>
            </w: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Ethernet</w:t>
            </w: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 кабелем при каждом выходе) </w:t>
            </w:r>
            <w:r w:rsidRPr="00E01810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и четырьмя </w:t>
            </w: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розетками 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системы электропитания</w:t>
            </w: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. </w:t>
            </w:r>
          </w:p>
          <w:p w14:paraId="07307C37" w14:textId="77777777" w:rsidR="00E01810" w:rsidRPr="00E01810" w:rsidRDefault="00E01810" w:rsidP="00E01810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spacing w:after="200" w:line="276" w:lineRule="auto"/>
              <w:ind w:right="10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- Каждое рабочее место установки аппаратов МФУ 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(6 мест согласно </w:t>
            </w:r>
            <w:r w:rsidRPr="00E01810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Приложения №1) 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должно </w:t>
            </w:r>
            <w:r w:rsidRPr="00E01810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быть </w:t>
            </w: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оснащено </w:t>
            </w:r>
            <w:r w:rsidRPr="00E01810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одним информационным разъемом типа </w:t>
            </w:r>
            <w:r w:rsidRPr="00E01810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Pr="00E01810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-45 и одной </w:t>
            </w: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розеткой 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системы электропитания. </w:t>
            </w:r>
          </w:p>
          <w:p w14:paraId="6A19EFBE" w14:textId="77777777" w:rsidR="00E01810" w:rsidRPr="00E01810" w:rsidRDefault="00E01810" w:rsidP="00E01810">
            <w:pPr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Расположение рабочих мест СКС и мест подключения </w:t>
            </w:r>
            <w:r w:rsidRPr="00E01810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lastRenderedPageBreak/>
              <w:t xml:space="preserve">оборудования должно быть выполнено в соответствии с этажным планом, </w:t>
            </w:r>
            <w:r w:rsidRPr="00E018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указанным </w:t>
            </w:r>
            <w:r w:rsidRPr="00E018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>в Приложении к ТЗ №1</w:t>
            </w:r>
          </w:p>
          <w:p w14:paraId="000F3AD9" w14:textId="77777777" w:rsidR="00E01810" w:rsidRPr="00E01810" w:rsidRDefault="00E01810" w:rsidP="00E01810">
            <w:pPr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Все кабели </w:t>
            </w:r>
            <w:r w:rsidRPr="00E01810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Ethernet</w:t>
            </w:r>
            <w:r w:rsidRPr="00E018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к каждому рабочему месту </w:t>
            </w:r>
            <w:r w:rsidRPr="00E01810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>прокладываются от этажного коммуникационного узла - телекоммуникационного шкафа. На 3-ом этаже необходимо использовать существующий телекоммуникационный шкаф, расположенный в серверном помещении.</w:t>
            </w:r>
          </w:p>
          <w:p w14:paraId="63513CBE" w14:textId="77777777" w:rsidR="00E01810" w:rsidRPr="00E01810" w:rsidRDefault="00E01810" w:rsidP="00E01810">
            <w:pPr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Горизонтальные и вертикальные подсистемы СКС должны быть выполнены кабелем типа </w:t>
            </w:r>
            <w:r w:rsidRPr="00E01810">
              <w:rPr>
                <w:rFonts w:ascii="Tahoma" w:eastAsiaTheme="minorEastAsia" w:hAnsi="Tahoma" w:cs="Tahoma"/>
                <w:spacing w:val="-2"/>
                <w:sz w:val="20"/>
                <w:szCs w:val="20"/>
                <w:lang w:val="en-US" w:eastAsia="ru-RU"/>
              </w:rPr>
              <w:t>UTP</w:t>
            </w:r>
            <w:r w:rsidRPr="00E01810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 категории не ниже 6 </w:t>
            </w:r>
            <w:r w:rsidRPr="00E018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 обеспечивать пропускную способность не менее 1000 Мбит/сек.</w:t>
            </w:r>
          </w:p>
          <w:p w14:paraId="3E9441C8" w14:textId="77777777" w:rsidR="00E01810" w:rsidRPr="00E01810" w:rsidRDefault="00E01810" w:rsidP="00E01810">
            <w:pPr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>Электропитание к рабочим местам должно быть проложено кабелями от отдельно выделенных</w:t>
            </w:r>
            <w:r w:rsidRPr="00E018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автоматов. Допускается групповое </w:t>
            </w:r>
            <w:r w:rsidRPr="00E01810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подключение (от 2 до 6 рабочих мест) к одному автомату питания (16 А) электрощита. Розетки </w:t>
            </w:r>
            <w:r w:rsidRPr="00E01810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>должны иметь исполнение, предусматривающее заземляющий контакт. Установлены недостающие щитки.</w:t>
            </w:r>
          </w:p>
          <w:p w14:paraId="58AC6754" w14:textId="77777777" w:rsidR="00E01810" w:rsidRPr="00E01810" w:rsidRDefault="00E01810" w:rsidP="00E01810">
            <w:pPr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Решения, применяемые при построении СКС, должны отвечать нормативным требованиям, </w:t>
            </w:r>
            <w:r w:rsidRPr="00E01810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>предъявляемым к электробезопасности, пожаробезопасности и электрома</w:t>
            </w:r>
            <w:bookmarkStart w:id="0" w:name="_GoBack"/>
            <w:bookmarkEnd w:id="0"/>
            <w:r w:rsidRPr="00E01810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 xml:space="preserve">гнитной совместимости </w:t>
            </w:r>
            <w:r w:rsidRPr="00E018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слаботочных кабельных систем, регламентируемым ПУЭ, СНиП и другими нормативными документами.</w:t>
            </w:r>
          </w:p>
          <w:p w14:paraId="6904DAE7" w14:textId="77777777" w:rsidR="00E01810" w:rsidRPr="00E01810" w:rsidRDefault="00E01810" w:rsidP="00E01810">
            <w:pPr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 xml:space="preserve">Материалы, применяемые при монтаже СКС, должны быть экологичными и пожаростойкими, их </w:t>
            </w:r>
            <w:r w:rsidRPr="00E018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применение не должно приводить к нарушению эстетического вида помещений;</w:t>
            </w:r>
          </w:p>
          <w:p w14:paraId="7A4EC481" w14:textId="77777777" w:rsidR="00E01810" w:rsidRPr="00E01810" w:rsidRDefault="00E01810" w:rsidP="00E01810">
            <w:pPr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>Монтаж СКС должен производиться таким образом, чтобы для посторонних лиц был затруднен или невозможен доступ к кабельным трассам СКС и коммутационному оборудованию;</w:t>
            </w:r>
          </w:p>
          <w:p w14:paraId="3AD57AFB" w14:textId="77777777" w:rsidR="00E01810" w:rsidRPr="00E01810" w:rsidRDefault="00E01810" w:rsidP="00E01810">
            <w:pPr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Трассы прокладки кабельных трасс СКС должны быть разнесены от силовых электрических </w:t>
            </w:r>
            <w:r w:rsidRPr="00E01810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кабелей на расстояния, обеспечивающие соответствие СКС международному стандарту </w:t>
            </w:r>
            <w:r w:rsidRPr="00E01810">
              <w:rPr>
                <w:rFonts w:ascii="Tahoma" w:eastAsiaTheme="minorEastAsia" w:hAnsi="Tahoma" w:cs="Tahoma"/>
                <w:spacing w:val="-2"/>
                <w:sz w:val="20"/>
                <w:szCs w:val="20"/>
                <w:lang w:val="en-US" w:eastAsia="ru-RU"/>
              </w:rPr>
              <w:t>ISO</w:t>
            </w:r>
            <w:r w:rsidRPr="00E01810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>/</w:t>
            </w:r>
            <w:r w:rsidRPr="00E01810">
              <w:rPr>
                <w:rFonts w:ascii="Tahoma" w:eastAsiaTheme="minorEastAsia" w:hAnsi="Tahoma" w:cs="Tahoma"/>
                <w:spacing w:val="-2"/>
                <w:sz w:val="20"/>
                <w:szCs w:val="20"/>
                <w:lang w:val="en-US" w:eastAsia="ru-RU"/>
              </w:rPr>
              <w:t>IEC</w:t>
            </w:r>
            <w:r w:rsidRPr="00E018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11801.</w:t>
            </w:r>
          </w:p>
          <w:p w14:paraId="2ADBBB3D" w14:textId="77777777" w:rsidR="00E01810" w:rsidRPr="00E01810" w:rsidRDefault="00E01810" w:rsidP="00E01810">
            <w:pPr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 организации кабельных трасс горизонтальных подсистем СКС следует предусмотреть возможное в будущем увеличение количества кабелей, при этом величина резерва должна составлять не менее 25% от существующего количества кабелей. Возможна прокладка СКС по мебели в кабель-каналах.</w:t>
            </w:r>
          </w:p>
          <w:p w14:paraId="4AAAD4A6" w14:textId="77777777" w:rsidR="00E01810" w:rsidRPr="00E01810" w:rsidRDefault="00E01810" w:rsidP="00E01810">
            <w:pPr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При прокладке кабелей горизонтальных подсистем СКС должен быть оставлен технологический </w:t>
            </w:r>
            <w:r w:rsidRPr="00E018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запас для разделки кабеля: не менее 30 см – от точки размещения клиентского места СКС, не менее 3 м от точки размещения 19-дюймового коммуникационного шкафа;</w:t>
            </w:r>
          </w:p>
          <w:p w14:paraId="16ACB4B5" w14:textId="77777777" w:rsidR="00E01810" w:rsidRPr="00E01810" w:rsidRDefault="00E01810" w:rsidP="00E01810">
            <w:pPr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Подключение сетевых устройств к клиентским местам СКС должно осуществляться </w:t>
            </w:r>
            <w:r w:rsidRPr="00E01810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 xml:space="preserve">коммутационными кабелями типа </w:t>
            </w:r>
            <w:r w:rsidRPr="00E01810">
              <w:rPr>
                <w:rFonts w:ascii="Tahoma" w:eastAsiaTheme="minorEastAsia" w:hAnsi="Tahoma" w:cs="Tahoma"/>
                <w:spacing w:val="-1"/>
                <w:sz w:val="20"/>
                <w:szCs w:val="20"/>
                <w:lang w:val="en-US" w:eastAsia="ru-RU"/>
              </w:rPr>
              <w:t>RJ</w:t>
            </w:r>
            <w:r w:rsidRPr="00E01810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 xml:space="preserve">-45 – </w:t>
            </w:r>
            <w:r w:rsidRPr="00E01810">
              <w:rPr>
                <w:rFonts w:ascii="Tahoma" w:eastAsiaTheme="minorEastAsia" w:hAnsi="Tahoma" w:cs="Tahoma"/>
                <w:spacing w:val="-1"/>
                <w:sz w:val="20"/>
                <w:szCs w:val="20"/>
                <w:lang w:val="en-US" w:eastAsia="ru-RU"/>
              </w:rPr>
              <w:t>RJ</w:t>
            </w:r>
            <w:r w:rsidRPr="00E01810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>-45 заводского изготовления, длиной не менее 3 м;</w:t>
            </w:r>
          </w:p>
          <w:p w14:paraId="7A9D3368" w14:textId="77777777" w:rsidR="00E01810" w:rsidRPr="00E01810" w:rsidRDefault="00E01810" w:rsidP="00E01810">
            <w:pPr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>Информационные розетки должны размещаться в непосредственной близости (не более 1,5 м) от мест</w:t>
            </w:r>
            <w:r w:rsidRPr="00E01810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br/>
            </w:r>
            <w:r w:rsidRPr="00E018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установки подключаемого оборудования (АРМ (автоматизированное рабочее место сотрудников и т.п.)) и обеспечивает возможность легкого доступа для подключения и отключения.</w:t>
            </w:r>
          </w:p>
          <w:p w14:paraId="7BCA0AB3" w14:textId="77777777" w:rsidR="00E01810" w:rsidRPr="00E01810" w:rsidRDefault="00E01810" w:rsidP="00E01810">
            <w:pPr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>Перечень материалов и работ согласовывается с Заказчиком.</w:t>
            </w:r>
          </w:p>
          <w:p w14:paraId="110960DA" w14:textId="77777777" w:rsidR="00E01810" w:rsidRPr="00E01810" w:rsidRDefault="00E01810" w:rsidP="00E01810">
            <w:pPr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lastRenderedPageBreak/>
              <w:t>Монтаж СКС должен минимально затрагивать существующий интерьер помещений.</w:t>
            </w:r>
          </w:p>
          <w:p w14:paraId="2FD54D5C" w14:textId="77777777" w:rsidR="00E01810" w:rsidRPr="00E01810" w:rsidRDefault="00E01810" w:rsidP="00E01810">
            <w:pPr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>Все устанавливаемые металлические конструкции (в том числе кабельные лотки, телекоммуникационный шкаф на 1-ом этаже и пр.) должны быть заземлены заземляющим проводом от шины заземления ближайшего электрического щитка.</w:t>
            </w:r>
          </w:p>
        </w:tc>
      </w:tr>
      <w:tr w:rsidR="00E01810" w:rsidRPr="00E01810" w14:paraId="730083E6" w14:textId="77777777" w:rsidTr="00451B28">
        <w:tc>
          <w:tcPr>
            <w:tcW w:w="518" w:type="dxa"/>
            <w:hideMark/>
          </w:tcPr>
          <w:p w14:paraId="5FC4D07D" w14:textId="77777777" w:rsidR="00E01810" w:rsidRPr="00E01810" w:rsidRDefault="00E01810" w:rsidP="00E01810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021" w:type="dxa"/>
            <w:hideMark/>
          </w:tcPr>
          <w:p w14:paraId="1C7F3CB4" w14:textId="77777777" w:rsidR="00E01810" w:rsidRPr="00E01810" w:rsidRDefault="00E01810" w:rsidP="00E01810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Требования по формированию стоимости</w:t>
            </w:r>
          </w:p>
        </w:tc>
        <w:tc>
          <w:tcPr>
            <w:tcW w:w="5803" w:type="dxa"/>
          </w:tcPr>
          <w:p w14:paraId="58489171" w14:textId="77777777" w:rsidR="00E01810" w:rsidRPr="00E01810" w:rsidRDefault="00E01810" w:rsidP="00E01810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spacing w:after="200" w:line="276" w:lineRule="auto"/>
              <w:ind w:right="10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Стоимость работ включает стоимость всех Работ, предусмотренных Техническим заданием, а также все расходы и издержки Исполнителя, связанные с исполнением обязательств по Договору, включая стоимость материалов, указанных в спецификации (приложение 2 к Договору).</w:t>
            </w:r>
          </w:p>
        </w:tc>
      </w:tr>
      <w:tr w:rsidR="00E01810" w:rsidRPr="00E01810" w14:paraId="1677B9DC" w14:textId="77777777" w:rsidTr="00451B28">
        <w:tc>
          <w:tcPr>
            <w:tcW w:w="518" w:type="dxa"/>
            <w:hideMark/>
          </w:tcPr>
          <w:p w14:paraId="75D10550" w14:textId="77777777" w:rsidR="00E01810" w:rsidRPr="00E01810" w:rsidRDefault="00E01810" w:rsidP="00E01810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3021" w:type="dxa"/>
          </w:tcPr>
          <w:p w14:paraId="6EC5CA84" w14:textId="77777777" w:rsidR="00E01810" w:rsidRPr="00E01810" w:rsidRDefault="00E01810" w:rsidP="00E01810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выполнения работ. 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Применяемые стандарты, СНиПы и прочие правила</w:t>
            </w:r>
          </w:p>
          <w:p w14:paraId="34F71EEB" w14:textId="77777777" w:rsidR="00E01810" w:rsidRPr="00E01810" w:rsidRDefault="00E01810" w:rsidP="00E01810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803" w:type="dxa"/>
          </w:tcPr>
          <w:p w14:paraId="0769E5AE" w14:textId="77777777" w:rsidR="00E01810" w:rsidRPr="00E01810" w:rsidRDefault="00E01810" w:rsidP="00E01810">
            <w:pPr>
              <w:shd w:val="clear" w:color="auto" w:fill="FFFFFF"/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При проектировании и монтаже СКС должны быть соблюдены требования следующих стандартов:</w:t>
            </w:r>
          </w:p>
          <w:p w14:paraId="049D028E" w14:textId="77777777" w:rsidR="00E01810" w:rsidRPr="00E01810" w:rsidRDefault="00E01810" w:rsidP="00E01810">
            <w:pPr>
              <w:shd w:val="clear" w:color="auto" w:fill="FFFFFF"/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- </w:t>
            </w: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ISO</w:t>
            </w: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/</w:t>
            </w: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IEC</w:t>
            </w: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 11801:2002 «Информационные технологии. Структурированная кабельная система для 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помещений заказчиков»</w:t>
            </w:r>
          </w:p>
        </w:tc>
      </w:tr>
      <w:tr w:rsidR="00E01810" w:rsidRPr="00E01810" w14:paraId="0B020A8E" w14:textId="77777777" w:rsidTr="00451B28">
        <w:tc>
          <w:tcPr>
            <w:tcW w:w="518" w:type="dxa"/>
            <w:hideMark/>
          </w:tcPr>
          <w:p w14:paraId="0A21F036" w14:textId="77777777" w:rsidR="00E01810" w:rsidRPr="00E01810" w:rsidRDefault="00E01810" w:rsidP="00E01810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3021" w:type="dxa"/>
            <w:hideMark/>
          </w:tcPr>
          <w:p w14:paraId="5308FF70" w14:textId="77777777" w:rsidR="00E01810" w:rsidRPr="00E01810" w:rsidRDefault="00E01810" w:rsidP="00E01810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803" w:type="dxa"/>
          </w:tcPr>
          <w:p w14:paraId="1B3C51E4" w14:textId="77777777" w:rsidR="00E01810" w:rsidRPr="00E01810" w:rsidRDefault="00E01810" w:rsidP="00E0181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b/>
                <w:sz w:val="20"/>
                <w:szCs w:val="20"/>
              </w:rPr>
              <w:t>8.1.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 Строительно-монтажные работы должны выполняться соблюдением мер безопасности в соответствии с требованиями действующих Правил по охране труда.</w:t>
            </w:r>
          </w:p>
          <w:p w14:paraId="741E6860" w14:textId="77777777" w:rsidR="00E01810" w:rsidRPr="00E01810" w:rsidRDefault="00E01810" w:rsidP="00E0181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b/>
                <w:sz w:val="20"/>
                <w:szCs w:val="20"/>
              </w:rPr>
              <w:t>8.2.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 При монтаже кабелей с пластмассовыми оболочками необходимо учитывать особые требования по безопасности работ.</w:t>
            </w:r>
          </w:p>
          <w:p w14:paraId="4D970ED4" w14:textId="77777777" w:rsidR="00E01810" w:rsidRPr="00E01810" w:rsidRDefault="00E01810" w:rsidP="00E0181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b/>
                <w:sz w:val="20"/>
                <w:szCs w:val="20"/>
              </w:rPr>
              <w:t>8.3.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 При производстве монтажных работ должна быть обеспечена техника безопасности в соответствии с действующими СНИП и Правилами техники</w:t>
            </w:r>
          </w:p>
          <w:p w14:paraId="3720C0D8" w14:textId="77777777" w:rsidR="00E01810" w:rsidRPr="00E01810" w:rsidRDefault="00E01810" w:rsidP="00E0181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безопасности при электромонтажных и наладочных работах.</w:t>
            </w:r>
          </w:p>
          <w:p w14:paraId="7E92F289" w14:textId="77777777" w:rsidR="00E01810" w:rsidRPr="00E01810" w:rsidRDefault="00E01810" w:rsidP="00E0181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b/>
                <w:sz w:val="20"/>
                <w:szCs w:val="20"/>
              </w:rPr>
              <w:t>8.4.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 В процессе монтажа и включения электрических коммуникаций требуется проведение необходимых защитных мероприятий в соответствии с действующими</w:t>
            </w:r>
          </w:p>
          <w:p w14:paraId="666F6A54" w14:textId="77777777" w:rsidR="00E01810" w:rsidRPr="00E01810" w:rsidRDefault="00E01810" w:rsidP="00E0181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«Правилами технической безопасности при эксплуатации электроустановок потребителей» и «Правилами монтажа и технической эксплуатации изделия», указанными в паспорте изделия.</w:t>
            </w:r>
          </w:p>
          <w:p w14:paraId="5B4EFC65" w14:textId="77777777" w:rsidR="00E01810" w:rsidRPr="00E01810" w:rsidRDefault="00E01810" w:rsidP="00E0181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b/>
                <w:sz w:val="20"/>
                <w:szCs w:val="20"/>
              </w:rPr>
              <w:t>8.5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. Технические решения, должны соответствовать требованиям экологических, санитарно-гигиенических, противопожарных и других норм, действующих на территории Российской Федерации и обеспечивать безопасную для жизни и здоровья людей эксплуатацию объекта при соблюдении предусмотренных рабочими чертежами и условиями проекта мероприятий.</w:t>
            </w:r>
          </w:p>
          <w:p w14:paraId="00358D68" w14:textId="77777777" w:rsidR="00E01810" w:rsidRPr="00E01810" w:rsidRDefault="00E01810" w:rsidP="00E0181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b/>
                <w:sz w:val="20"/>
                <w:szCs w:val="20"/>
              </w:rPr>
              <w:t>8.6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. Технические решения должны отвечать требованиям</w:t>
            </w:r>
          </w:p>
          <w:p w14:paraId="217E72AD" w14:textId="77777777" w:rsidR="00E01810" w:rsidRPr="00E01810" w:rsidRDefault="00E01810" w:rsidP="00E0181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международных стандартов и стандартов РФ, и обеспечивают открытость архитектуры, а также дальнейшее развитие инфраструктуры здания.</w:t>
            </w:r>
          </w:p>
        </w:tc>
      </w:tr>
      <w:tr w:rsidR="00E01810" w:rsidRPr="00E01810" w14:paraId="7484A171" w14:textId="77777777" w:rsidTr="00451B28">
        <w:tc>
          <w:tcPr>
            <w:tcW w:w="518" w:type="dxa"/>
            <w:hideMark/>
          </w:tcPr>
          <w:p w14:paraId="685B91D2" w14:textId="77777777" w:rsidR="00E01810" w:rsidRPr="00E01810" w:rsidRDefault="00E01810" w:rsidP="00E01810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3021" w:type="dxa"/>
            <w:hideMark/>
          </w:tcPr>
          <w:p w14:paraId="1BF613E3" w14:textId="77777777" w:rsidR="00E01810" w:rsidRPr="00E01810" w:rsidRDefault="00E01810" w:rsidP="00E01810">
            <w:pPr>
              <w:spacing w:after="200" w:line="276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01810">
              <w:rPr>
                <w:rFonts w:ascii="Tahoma" w:eastAsia="Arial Unicode MS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803" w:type="dxa"/>
            <w:vAlign w:val="center"/>
            <w:hideMark/>
          </w:tcPr>
          <w:p w14:paraId="4A65A2D6" w14:textId="77777777" w:rsidR="00E01810" w:rsidRPr="00E01810" w:rsidRDefault="00E01810" w:rsidP="00E01810">
            <w:pPr>
              <w:numPr>
                <w:ilvl w:val="1"/>
                <w:numId w:val="12"/>
              </w:numPr>
              <w:tabs>
                <w:tab w:val="left" w:pos="455"/>
              </w:tabs>
              <w:ind w:left="0" w:right="114" w:firstLine="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МТР и оборудование используемые для выполнения работ приобретаются Исполнителем в соответствии со спецификацией приложение №2 к Техническому заданию.</w:t>
            </w:r>
          </w:p>
          <w:p w14:paraId="3824CE80" w14:textId="77777777" w:rsidR="00E01810" w:rsidRPr="00E01810" w:rsidRDefault="00E01810" w:rsidP="00E01810">
            <w:pPr>
              <w:numPr>
                <w:ilvl w:val="1"/>
                <w:numId w:val="12"/>
              </w:numPr>
              <w:tabs>
                <w:tab w:val="left" w:pos="455"/>
              </w:tabs>
              <w:ind w:left="0" w:right="120" w:firstLine="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Требования к МТР и оборудованию, приобретаемому Исполнителем:</w:t>
            </w:r>
          </w:p>
          <w:p w14:paraId="7712C768" w14:textId="77777777" w:rsidR="00E01810" w:rsidRPr="00E01810" w:rsidRDefault="00E01810" w:rsidP="00E01810">
            <w:pPr>
              <w:tabs>
                <w:tab w:val="left" w:pos="455"/>
              </w:tabs>
              <w:spacing w:after="200" w:line="276" w:lineRule="auto"/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  <w:u w:val="single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- срок изготовления МТР и оборудования должен быть не ранее одного года;</w:t>
            </w:r>
          </w:p>
          <w:p w14:paraId="2678E8DA" w14:textId="77777777" w:rsidR="00E01810" w:rsidRPr="00E01810" w:rsidRDefault="00E01810" w:rsidP="00E01810">
            <w:pPr>
              <w:tabs>
                <w:tab w:val="left" w:pos="455"/>
              </w:tabs>
              <w:spacing w:after="200" w:line="276" w:lineRule="auto"/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  <w:u w:val="single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- расходы на приобретение и транспортировку МТР и оборудования включены в договорную цену.   </w:t>
            </w:r>
          </w:p>
          <w:p w14:paraId="0789C7A5" w14:textId="77777777" w:rsidR="00E01810" w:rsidRPr="00E01810" w:rsidRDefault="00E01810" w:rsidP="00E01810">
            <w:pPr>
              <w:tabs>
                <w:tab w:val="left" w:pos="455"/>
              </w:tabs>
              <w:spacing w:after="200" w:line="276" w:lineRule="auto"/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- все материалы и изделия, поставляемые Исполнителем, должны сопровождаться паспортами и сертификатами качества в соответствии с действующими нормами и стандартами. Для осуществления входного контроля, до начала работ, Заказчику должны быть переданы сертификаты, паспорта качества на материалы, используемые при работах, сертификаты пожарной безопасности, подтверждающие соответствие применяемых материалов требованиям ФЗ-123.</w:t>
            </w:r>
          </w:p>
          <w:p w14:paraId="4BBCAD41" w14:textId="77777777" w:rsidR="00E01810" w:rsidRPr="00E01810" w:rsidRDefault="00E01810" w:rsidP="00E01810">
            <w:pPr>
              <w:widowControl w:val="0"/>
              <w:numPr>
                <w:ilvl w:val="1"/>
                <w:numId w:val="12"/>
              </w:numPr>
              <w:tabs>
                <w:tab w:val="left" w:pos="455"/>
              </w:tabs>
              <w:ind w:left="0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Для монтажа СКС должен быть использован кабель «Витая пара», соответствующий требованиям: </w:t>
            </w:r>
          </w:p>
          <w:p w14:paraId="204F65D1" w14:textId="77777777" w:rsidR="00E01810" w:rsidRPr="00E01810" w:rsidRDefault="00E01810" w:rsidP="00E01810">
            <w:pPr>
              <w:widowControl w:val="0"/>
              <w:tabs>
                <w:tab w:val="left" w:pos="455"/>
              </w:tabs>
              <w:spacing w:after="200" w:line="276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- неэкранированная витая пара </w:t>
            </w:r>
            <w:r w:rsidRPr="00E01810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UTP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 категории не ниже 6;</w:t>
            </w:r>
          </w:p>
          <w:p w14:paraId="2101B62E" w14:textId="77777777" w:rsidR="00E01810" w:rsidRPr="00E01810" w:rsidRDefault="00E01810" w:rsidP="00E01810">
            <w:pPr>
              <w:widowControl w:val="0"/>
              <w:tabs>
                <w:tab w:val="left" w:pos="455"/>
              </w:tabs>
              <w:spacing w:after="200" w:line="276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- количество пар – 4;</w:t>
            </w:r>
          </w:p>
          <w:p w14:paraId="59B6BF7A" w14:textId="77777777" w:rsidR="00E01810" w:rsidRPr="00E01810" w:rsidRDefault="00E01810" w:rsidP="00E01810">
            <w:pPr>
              <w:widowControl w:val="0"/>
              <w:tabs>
                <w:tab w:val="left" w:pos="455"/>
              </w:tabs>
              <w:spacing w:after="200" w:line="276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- материал жил – медь;</w:t>
            </w:r>
          </w:p>
          <w:p w14:paraId="52DC9112" w14:textId="77777777" w:rsidR="00E01810" w:rsidRPr="00E01810" w:rsidRDefault="00E01810" w:rsidP="00E01810">
            <w:pPr>
              <w:widowControl w:val="0"/>
              <w:tabs>
                <w:tab w:val="left" w:pos="455"/>
              </w:tabs>
              <w:spacing w:after="200" w:line="276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- диаметр проводника – не менее 0.57 мм;</w:t>
            </w:r>
          </w:p>
          <w:p w14:paraId="72B65300" w14:textId="77777777" w:rsidR="00E01810" w:rsidRPr="00E01810" w:rsidRDefault="00E01810" w:rsidP="00E01810">
            <w:pPr>
              <w:widowControl w:val="0"/>
              <w:tabs>
                <w:tab w:val="left" w:pos="455"/>
              </w:tabs>
              <w:spacing w:after="200" w:line="276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- тип изоляции - PVCLS либо </w:t>
            </w:r>
            <w:r w:rsidRPr="00E01810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LSZH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E01810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c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 пониженной пожарной опасностью, мало-дымный, с низкой токсичностью продуктов горения нг(А)-LS (должно быть подтверждено соответствующими сертификатами);</w:t>
            </w:r>
          </w:p>
          <w:p w14:paraId="579B23AE" w14:textId="77777777" w:rsidR="00E01810" w:rsidRPr="00E01810" w:rsidRDefault="00E01810" w:rsidP="00E01810">
            <w:pPr>
              <w:widowControl w:val="0"/>
              <w:tabs>
                <w:tab w:val="left" w:pos="455"/>
              </w:tabs>
              <w:spacing w:after="200" w:line="276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- не распространяющий горение при одиночной и групповой укладке (должно быть подтверждено соответствующими сертификатами).</w:t>
            </w:r>
          </w:p>
          <w:p w14:paraId="75B4ADA3" w14:textId="77777777" w:rsidR="00E01810" w:rsidRPr="00E01810" w:rsidRDefault="00E01810" w:rsidP="00E01810">
            <w:pPr>
              <w:widowControl w:val="0"/>
              <w:tabs>
                <w:tab w:val="left" w:pos="455"/>
              </w:tabs>
              <w:spacing w:after="200" w:line="276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b/>
                <w:sz w:val="20"/>
                <w:szCs w:val="20"/>
              </w:rPr>
              <w:t>9.4.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E01810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Используемые при монтаже кабель-каналы должны иметь соответствующие сертификаты пожарной безопасности. При монтаже кабель-каналов, в местах изменения направления монтажа кабель-каналов, должны использоваться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 соответствующие поворотные углы, заглушки и прочая необходимая фурнитура.</w:t>
            </w:r>
          </w:p>
          <w:p w14:paraId="2F7647D8" w14:textId="77777777" w:rsidR="00E01810" w:rsidRPr="00E01810" w:rsidRDefault="00E01810" w:rsidP="00E01810">
            <w:pPr>
              <w:widowControl w:val="0"/>
              <w:tabs>
                <w:tab w:val="left" w:pos="455"/>
              </w:tabs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b/>
                <w:sz w:val="20"/>
                <w:szCs w:val="20"/>
              </w:rPr>
              <w:t>9.5.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 Для монтажа электропитания к рабочим местам СКС   должен быть использован кабель электрический ВВГ:</w:t>
            </w:r>
          </w:p>
          <w:p w14:paraId="67AEE63C" w14:textId="77777777" w:rsidR="00E01810" w:rsidRPr="00E01810" w:rsidRDefault="00E01810" w:rsidP="00E01810">
            <w:pPr>
              <w:widowControl w:val="0"/>
              <w:tabs>
                <w:tab w:val="left" w:pos="455"/>
              </w:tabs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- сечение жил - 3х2,5 мм.кв.;</w:t>
            </w:r>
          </w:p>
          <w:p w14:paraId="3BC3718D" w14:textId="77777777" w:rsidR="00E01810" w:rsidRPr="00E01810" w:rsidRDefault="00E01810" w:rsidP="00E01810">
            <w:pPr>
              <w:widowControl w:val="0"/>
              <w:tabs>
                <w:tab w:val="left" w:pos="455"/>
              </w:tabs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- не распространяющий горение при одиночной и групповой укладке (НГ);</w:t>
            </w:r>
          </w:p>
          <w:p w14:paraId="53E7FB53" w14:textId="77777777" w:rsidR="00E01810" w:rsidRPr="00E01810" w:rsidRDefault="00E01810" w:rsidP="00E01810">
            <w:pPr>
              <w:widowControl w:val="0"/>
              <w:tabs>
                <w:tab w:val="left" w:pos="455"/>
              </w:tabs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- с пониженным дымо- и газовыделением (</w:t>
            </w:r>
            <w:r w:rsidRPr="00E01810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LS</w:t>
            </w: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).</w:t>
            </w:r>
          </w:p>
          <w:p w14:paraId="05A17579" w14:textId="77777777" w:rsidR="00E01810" w:rsidRPr="00E01810" w:rsidRDefault="00E01810" w:rsidP="00E01810">
            <w:pPr>
              <w:tabs>
                <w:tab w:val="left" w:pos="455"/>
              </w:tabs>
              <w:spacing w:after="200" w:line="276" w:lineRule="auto"/>
              <w:ind w:right="12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</w:rPr>
              <w:lastRenderedPageBreak/>
              <w:t>9.6</w:t>
            </w:r>
            <w:r w:rsidRPr="00E01810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. Материалы и оборудование, необходимые для выполнения работ предоставляет Исполнитель. </w:t>
            </w:r>
          </w:p>
          <w:p w14:paraId="1E246007" w14:textId="77777777" w:rsidR="00E01810" w:rsidRPr="00E01810" w:rsidRDefault="00E01810" w:rsidP="00E01810">
            <w:pPr>
              <w:tabs>
                <w:tab w:val="left" w:pos="455"/>
              </w:tabs>
              <w:spacing w:after="200" w:line="276" w:lineRule="auto"/>
              <w:ind w:right="120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</w:rPr>
              <w:t>9.7.</w:t>
            </w:r>
            <w:r w:rsidRPr="00E01810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Предлагаемые к монтажу материалы и оборудование должны быть новыми, ранее не бывшими в эксплуатации, не восстановленными и не собранными из восстановленных компонентов, должны быть работоспособными и обеспечивать предусмотренную производителем функциональность и надежность, не должны иметь дефектов, связанных с конструкцией, свободными от любых прав третьих лиц.</w:t>
            </w:r>
          </w:p>
        </w:tc>
      </w:tr>
      <w:tr w:rsidR="00E01810" w:rsidRPr="00E01810" w14:paraId="621D7191" w14:textId="77777777" w:rsidTr="00451B28">
        <w:tc>
          <w:tcPr>
            <w:tcW w:w="518" w:type="dxa"/>
            <w:hideMark/>
          </w:tcPr>
          <w:p w14:paraId="1F324F09" w14:textId="77777777" w:rsidR="00E01810" w:rsidRPr="00E01810" w:rsidRDefault="00E01810" w:rsidP="00E01810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10</w:t>
            </w:r>
          </w:p>
        </w:tc>
        <w:tc>
          <w:tcPr>
            <w:tcW w:w="3021" w:type="dxa"/>
            <w:hideMark/>
          </w:tcPr>
          <w:p w14:paraId="680EBDCC" w14:textId="77777777" w:rsidR="00E01810" w:rsidRPr="00E01810" w:rsidRDefault="00E01810" w:rsidP="00E01810">
            <w:pPr>
              <w:shd w:val="clear" w:color="auto" w:fill="FFFFFF"/>
              <w:spacing w:after="200"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Контроль и приемка выполненных работ</w:t>
            </w:r>
          </w:p>
        </w:tc>
        <w:tc>
          <w:tcPr>
            <w:tcW w:w="5803" w:type="dxa"/>
            <w:hideMark/>
          </w:tcPr>
          <w:p w14:paraId="1894176C" w14:textId="77777777" w:rsidR="00E01810" w:rsidRPr="00E01810" w:rsidRDefault="00E01810" w:rsidP="00E01810">
            <w:pPr>
              <w:tabs>
                <w:tab w:val="left" w:pos="601"/>
              </w:tabs>
              <w:ind w:left="34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>Заказчик в праве в любой момент контролировать ход выполнения работ.</w:t>
            </w:r>
          </w:p>
          <w:p w14:paraId="04535BAF" w14:textId="77777777" w:rsidR="00E01810" w:rsidRPr="00E01810" w:rsidRDefault="00E01810" w:rsidP="00E01810">
            <w:pPr>
              <w:numPr>
                <w:ilvl w:val="1"/>
                <w:numId w:val="13"/>
              </w:numPr>
              <w:tabs>
                <w:tab w:val="left" w:pos="601"/>
              </w:tabs>
              <w:ind w:left="34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уведомляет Заказчика в письменной форме о готовности осуществить сдачу выполненных Работ в порядке и сроки, согласно п.2.1. Договора.</w:t>
            </w:r>
          </w:p>
          <w:p w14:paraId="0CF10D10" w14:textId="77777777" w:rsidR="00E01810" w:rsidRPr="00E01810" w:rsidRDefault="00E01810" w:rsidP="00E01810">
            <w:pPr>
              <w:numPr>
                <w:ilvl w:val="1"/>
                <w:numId w:val="13"/>
              </w:numPr>
              <w:tabs>
                <w:tab w:val="left" w:pos="601"/>
              </w:tabs>
              <w:ind w:left="34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Заказчик приступает к приемке выполненных Работ. </w:t>
            </w:r>
          </w:p>
          <w:p w14:paraId="168ED30A" w14:textId="77777777" w:rsidR="00E01810" w:rsidRPr="00E01810" w:rsidRDefault="00E01810" w:rsidP="00E01810">
            <w:pPr>
              <w:numPr>
                <w:ilvl w:val="1"/>
                <w:numId w:val="13"/>
              </w:numPr>
              <w:tabs>
                <w:tab w:val="left" w:pos="601"/>
              </w:tabs>
              <w:ind w:left="34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факту окончания выполнения Работ, предусмотренных Договором, Исполнитель, в течение 5 (пяти) рабочих дней, предоставляет Заказчику Акт выполненных работ в 2-х экземплярах с указанием конкретных видов работ, счет-фактуру, иные документы, предусмотренные Договором.</w:t>
            </w:r>
          </w:p>
          <w:p w14:paraId="0042F144" w14:textId="77777777" w:rsidR="00E01810" w:rsidRPr="00E01810" w:rsidRDefault="00E01810" w:rsidP="00E01810">
            <w:pPr>
              <w:numPr>
                <w:ilvl w:val="1"/>
                <w:numId w:val="13"/>
              </w:numPr>
              <w:tabs>
                <w:tab w:val="left" w:pos="601"/>
              </w:tabs>
              <w:ind w:left="34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Стороны подписывают Акты выполненных работ, указанной в Приложении №3 к Договору, по окончании выполнения Работ при отсутствии у Заказчика замечаний к составу, качеству и объему выполненных Работ. </w:t>
            </w:r>
          </w:p>
          <w:p w14:paraId="232E6DE2" w14:textId="77777777" w:rsidR="00E01810" w:rsidRPr="00E01810" w:rsidRDefault="00E01810" w:rsidP="00E01810">
            <w:pPr>
              <w:numPr>
                <w:ilvl w:val="1"/>
                <w:numId w:val="13"/>
              </w:numPr>
              <w:tabs>
                <w:tab w:val="left" w:pos="601"/>
              </w:tabs>
              <w:ind w:left="34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итогам выполнения Работ по Договору, Стороны составляют Акт выполненных работ по форме и иные документы, указанной в Приложения № 3 к Договору.</w:t>
            </w:r>
          </w:p>
          <w:p w14:paraId="473A4913" w14:textId="77777777" w:rsidR="00E01810" w:rsidRPr="00E01810" w:rsidRDefault="00E01810" w:rsidP="00E01810">
            <w:pPr>
              <w:numPr>
                <w:ilvl w:val="1"/>
                <w:numId w:val="13"/>
              </w:numPr>
              <w:tabs>
                <w:tab w:val="left" w:pos="601"/>
              </w:tabs>
              <w:ind w:left="34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 случае если Заказчик не согласен подписать Акты выполненных работ, то он должен представить мотивированный отказ от их подписания в течение 10 (десяти) календарных дней с даты получения Актов, с указанием перечня выявленных в процессе приемки работ Недостатков (дефектов, недоделок и т.п.) и сроков их устранения. </w:t>
            </w:r>
          </w:p>
          <w:p w14:paraId="22123B31" w14:textId="77777777" w:rsidR="00E01810" w:rsidRPr="00E01810" w:rsidRDefault="00E01810" w:rsidP="00E01810">
            <w:pPr>
              <w:numPr>
                <w:ilvl w:val="1"/>
                <w:numId w:val="13"/>
              </w:numPr>
              <w:tabs>
                <w:tab w:val="left" w:pos="601"/>
              </w:tabs>
              <w:ind w:left="34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 согласованные Сторонами сроки и возмещения Заказчику убытков в соответствии со статьей 15 ГК РФ в сроки, устанавливаемые Заказчиком.</w:t>
            </w:r>
          </w:p>
          <w:p w14:paraId="30757FBF" w14:textId="77777777" w:rsidR="00E01810" w:rsidRPr="00E01810" w:rsidRDefault="00E01810" w:rsidP="00E01810">
            <w:pPr>
              <w:numPr>
                <w:ilvl w:val="1"/>
                <w:numId w:val="13"/>
              </w:numPr>
              <w:tabs>
                <w:tab w:val="left" w:pos="601"/>
              </w:tabs>
              <w:ind w:left="3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 xml:space="preserve">Исполнитель предоставляет Заказчику в печатном и электронном виде </w:t>
            </w:r>
            <w:r w:rsidRPr="00E01810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паспорт смонтированной СКС, включающий: поэтажные планы с указанием расположения клиентских мест СКС и кабельных трасс с указанием присвоенных им </w:t>
            </w:r>
            <w:r w:rsidRPr="00E018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идентификаторов, таблицы коммутации клиентских мест СКС на коммутационных панелях, схему расположения оборудования в коммутационном шкафу.</w:t>
            </w:r>
          </w:p>
          <w:p w14:paraId="26B29E07" w14:textId="77777777" w:rsidR="00E01810" w:rsidRPr="00E01810" w:rsidRDefault="00E01810" w:rsidP="00E01810">
            <w:pPr>
              <w:widowControl w:val="0"/>
              <w:numPr>
                <w:ilvl w:val="1"/>
                <w:numId w:val="13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>Необходимо предусмотреть тестирование СКС. Параметры тестирования определяются стандартом ISO/IEC11801:2002.</w:t>
            </w:r>
          </w:p>
          <w:p w14:paraId="2D652BA4" w14:textId="77777777" w:rsidR="00E01810" w:rsidRPr="00E01810" w:rsidRDefault="00E01810" w:rsidP="00E01810">
            <w:pPr>
              <w:widowControl w:val="0"/>
              <w:numPr>
                <w:ilvl w:val="1"/>
                <w:numId w:val="13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>Отчет по результатам тестирования должен содержать следующие данные по каждому проверенному элементу:</w:t>
            </w:r>
          </w:p>
          <w:p w14:paraId="1D47F5CB" w14:textId="77777777" w:rsidR="00E01810" w:rsidRPr="00E01810" w:rsidRDefault="00E01810" w:rsidP="00E01810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lastRenderedPageBreak/>
              <w:t>идентификационный номер линии;</w:t>
            </w:r>
          </w:p>
          <w:p w14:paraId="6CAD1D99" w14:textId="77777777" w:rsidR="00E01810" w:rsidRPr="00E01810" w:rsidRDefault="00E01810" w:rsidP="00E01810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результаты, показывающие отсутствие коротких замыканий, отсутствующих проводников, открытых концов; соблюдение связности от точки к точке;</w:t>
            </w:r>
          </w:p>
          <w:p w14:paraId="485560E8" w14:textId="77777777" w:rsidR="00E01810" w:rsidRPr="00E01810" w:rsidRDefault="00E01810" w:rsidP="00E01810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данные по затуханию (attenuation), по возвратным потерям (returnloss), по двунаправленным наводкам (next), суммарным однонаправленным и двунаправленным наводкам (psfext, psnext), отношению затухания к одно- и двунаправленным наводкам (elfext, acr, pselfext, psacr) в наихудшем случае с указанием значения частоты, при которой это имело место и предельного значения в данной точке. Тест выполняется на частоте от 1 МГц до максимальной;</w:t>
            </w:r>
          </w:p>
          <w:p w14:paraId="0E737488" w14:textId="77777777" w:rsidR="00E01810" w:rsidRPr="00E01810" w:rsidRDefault="00E01810" w:rsidP="00E01810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длина;</w:t>
            </w:r>
          </w:p>
          <w:p w14:paraId="7E4A4D7C" w14:textId="77777777" w:rsidR="00E01810" w:rsidRPr="00E01810" w:rsidRDefault="00E01810" w:rsidP="00E01810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задержка распространения сигнала (delay) с фазовым сдвигом относительно соответствующего предельного значения (skew);</w:t>
            </w:r>
          </w:p>
          <w:p w14:paraId="038B8436" w14:textId="77777777" w:rsidR="00E01810" w:rsidRPr="00E01810" w:rsidRDefault="00E01810" w:rsidP="00E01810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тип кабеля, номинальная скорость распространения сигнала (nvp);</w:t>
            </w:r>
          </w:p>
          <w:p w14:paraId="1A5BD054" w14:textId="77777777" w:rsidR="00E01810" w:rsidRPr="00E01810" w:rsidRDefault="00E01810" w:rsidP="00E01810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172"/>
                <w:tab w:val="left" w:pos="709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изготовитель тестового оборудования, модель, серийный номер, номер версии программного обеспечения, дата проведения тестирования;</w:t>
            </w:r>
          </w:p>
          <w:p w14:paraId="4F53EFA5" w14:textId="77777777" w:rsidR="00E01810" w:rsidRPr="00E01810" w:rsidRDefault="00E01810" w:rsidP="00E01810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172"/>
                <w:tab w:val="left" w:pos="709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итоговые показатели (прошел/не прошел).</w:t>
            </w:r>
          </w:p>
        </w:tc>
      </w:tr>
      <w:tr w:rsidR="00E01810" w:rsidRPr="00E01810" w14:paraId="27849EB1" w14:textId="77777777" w:rsidTr="00451B28">
        <w:tc>
          <w:tcPr>
            <w:tcW w:w="518" w:type="dxa"/>
            <w:hideMark/>
          </w:tcPr>
          <w:p w14:paraId="1E9AC5B5" w14:textId="77777777" w:rsidR="00E01810" w:rsidRPr="00E01810" w:rsidRDefault="00E01810" w:rsidP="00E01810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3021" w:type="dxa"/>
          </w:tcPr>
          <w:p w14:paraId="329F7829" w14:textId="77777777" w:rsidR="00E01810" w:rsidRPr="00E01810" w:rsidRDefault="00E01810" w:rsidP="00E01810">
            <w:pPr>
              <w:shd w:val="clear" w:color="auto" w:fill="FFFFFF"/>
              <w:spacing w:after="200"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</w:t>
            </w:r>
          </w:p>
          <w:p w14:paraId="2AD19AB5" w14:textId="77777777" w:rsidR="00E01810" w:rsidRPr="00E01810" w:rsidRDefault="00E01810" w:rsidP="00E01810">
            <w:pPr>
              <w:shd w:val="clear" w:color="auto" w:fill="FFFFFF"/>
              <w:spacing w:after="200"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803" w:type="dxa"/>
            <w:hideMark/>
          </w:tcPr>
          <w:p w14:paraId="4628D51D" w14:textId="77777777" w:rsidR="00E01810" w:rsidRPr="00E01810" w:rsidRDefault="00E01810" w:rsidP="00E01810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contextualSpacing/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</w:pPr>
            <w:r w:rsidRPr="00E01810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>Результатом выполненных работ является соответствующая техническому заданию смонтированная СКС.</w:t>
            </w:r>
          </w:p>
        </w:tc>
      </w:tr>
      <w:tr w:rsidR="00E01810" w:rsidRPr="00E01810" w14:paraId="3FBB48CB" w14:textId="77777777" w:rsidTr="00451B28">
        <w:tc>
          <w:tcPr>
            <w:tcW w:w="518" w:type="dxa"/>
            <w:hideMark/>
          </w:tcPr>
          <w:p w14:paraId="25C8A805" w14:textId="77777777" w:rsidR="00E01810" w:rsidRPr="00E01810" w:rsidRDefault="00E01810" w:rsidP="00E01810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3021" w:type="dxa"/>
            <w:hideMark/>
          </w:tcPr>
          <w:p w14:paraId="1DE298BE" w14:textId="77777777" w:rsidR="00E01810" w:rsidRPr="00E01810" w:rsidRDefault="00E01810" w:rsidP="00E01810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5803" w:type="dxa"/>
          </w:tcPr>
          <w:p w14:paraId="190A6B18" w14:textId="77777777" w:rsidR="00E01810" w:rsidRPr="00E01810" w:rsidRDefault="00E01810" w:rsidP="00E01810">
            <w:pPr>
              <w:spacing w:after="200" w:line="276" w:lineRule="auto"/>
              <w:ind w:left="30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Гарантийное обслуживание осуществляется в течение 12 (двенадцати) месяцев с даты подписания сторонами Актов выполненных работ без замечаний (далее – Гарантийный срок) и включает в себя устранение ошибок и внесение по предложениям Заказчика изменений в информационную базу, которые не противоречат требованиям Технического задания (Приложение № 1 к Договору) и сервисную поддержку. В случае выхода из строя СКС в этот период по вине Исполнителя, последний обязан своими силами и за свой счет устранить неисправность. </w:t>
            </w:r>
          </w:p>
        </w:tc>
      </w:tr>
      <w:tr w:rsidR="00E01810" w:rsidRPr="00E01810" w14:paraId="1520E657" w14:textId="77777777" w:rsidTr="00451B28">
        <w:tc>
          <w:tcPr>
            <w:tcW w:w="518" w:type="dxa"/>
            <w:hideMark/>
          </w:tcPr>
          <w:p w14:paraId="0EE45BC1" w14:textId="77777777" w:rsidR="00E01810" w:rsidRPr="00E01810" w:rsidRDefault="00E01810" w:rsidP="00E01810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3021" w:type="dxa"/>
            <w:hideMark/>
          </w:tcPr>
          <w:p w14:paraId="69A0C3F1" w14:textId="77777777" w:rsidR="00E01810" w:rsidRPr="00E01810" w:rsidRDefault="00E01810" w:rsidP="00E01810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803" w:type="dxa"/>
            <w:hideMark/>
          </w:tcPr>
          <w:p w14:paraId="5789E3AB" w14:textId="77777777" w:rsidR="00E01810" w:rsidRPr="00E01810" w:rsidRDefault="00E01810" w:rsidP="00E01810">
            <w:pPr>
              <w:tabs>
                <w:tab w:val="left" w:pos="271"/>
              </w:tabs>
              <w:spacing w:after="200" w:line="276" w:lineRule="auto"/>
              <w:ind w:left="30" w:right="11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1. План расположения рабочих мест;</w:t>
            </w:r>
          </w:p>
          <w:p w14:paraId="5FEFFF45" w14:textId="77777777" w:rsidR="00E01810" w:rsidRPr="00E01810" w:rsidRDefault="00E01810" w:rsidP="00E01810">
            <w:pPr>
              <w:tabs>
                <w:tab w:val="left" w:pos="271"/>
              </w:tabs>
              <w:spacing w:after="200" w:line="276" w:lineRule="auto"/>
              <w:ind w:left="30" w:right="114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2. Перечень материалов Исполнителя.</w:t>
            </w:r>
          </w:p>
        </w:tc>
      </w:tr>
    </w:tbl>
    <w:p w14:paraId="2A315D24" w14:textId="77777777" w:rsidR="00E01810" w:rsidRPr="00E01810" w:rsidRDefault="00E01810" w:rsidP="00E01810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14:paraId="42CEF722" w14:textId="3A660799" w:rsidR="00E01810" w:rsidRDefault="00E01810" w:rsidP="00E01810">
      <w:pPr>
        <w:spacing w:after="200" w:line="276" w:lineRule="auto"/>
        <w:rPr>
          <w:rFonts w:eastAsia="Times New Roman" w:cs="Times New Roman"/>
        </w:rPr>
      </w:pPr>
    </w:p>
    <w:p w14:paraId="773E4382" w14:textId="2AB0C4A5" w:rsidR="00E01810" w:rsidRDefault="00E01810" w:rsidP="00E01810">
      <w:pPr>
        <w:spacing w:after="200" w:line="276" w:lineRule="auto"/>
        <w:rPr>
          <w:rFonts w:eastAsia="Times New Roman" w:cs="Times New Roman"/>
        </w:rPr>
      </w:pPr>
    </w:p>
    <w:p w14:paraId="5A74AF81" w14:textId="497DBF3B" w:rsidR="00E01810" w:rsidRDefault="00E01810" w:rsidP="00E01810">
      <w:pPr>
        <w:spacing w:after="200" w:line="276" w:lineRule="auto"/>
        <w:rPr>
          <w:rFonts w:eastAsia="Times New Roman" w:cs="Times New Roman"/>
        </w:rPr>
      </w:pPr>
    </w:p>
    <w:p w14:paraId="781E0C54" w14:textId="33CBE0D0" w:rsidR="00E01810" w:rsidRDefault="00E01810" w:rsidP="00E01810">
      <w:pPr>
        <w:spacing w:after="200" w:line="276" w:lineRule="auto"/>
        <w:rPr>
          <w:rFonts w:eastAsia="Times New Roman" w:cs="Times New Roman"/>
        </w:rPr>
      </w:pPr>
    </w:p>
    <w:p w14:paraId="2F7C4D6D" w14:textId="4EB31B79" w:rsidR="00E01810" w:rsidRDefault="00E01810" w:rsidP="00E01810">
      <w:pPr>
        <w:spacing w:after="200" w:line="276" w:lineRule="auto"/>
        <w:rPr>
          <w:rFonts w:eastAsia="Times New Roman" w:cs="Times New Roman"/>
        </w:rPr>
      </w:pPr>
    </w:p>
    <w:p w14:paraId="4831D8BC" w14:textId="3B546DBA" w:rsidR="00E01810" w:rsidRDefault="00E01810" w:rsidP="00E01810">
      <w:pPr>
        <w:spacing w:after="200" w:line="276" w:lineRule="auto"/>
        <w:rPr>
          <w:rFonts w:eastAsia="Times New Roman" w:cs="Times New Roman"/>
        </w:rPr>
      </w:pPr>
    </w:p>
    <w:p w14:paraId="07E53560" w14:textId="77777777" w:rsidR="00E01810" w:rsidRPr="00E01810" w:rsidRDefault="00E01810" w:rsidP="00E01810">
      <w:pPr>
        <w:spacing w:after="0" w:line="240" w:lineRule="auto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E01810">
        <w:rPr>
          <w:rFonts w:ascii="Tahoma" w:eastAsia="Times New Roman" w:hAnsi="Tahoma" w:cs="Tahoma"/>
          <w:bCs/>
          <w:sz w:val="20"/>
          <w:szCs w:val="20"/>
        </w:rPr>
        <w:lastRenderedPageBreak/>
        <w:t>Приложение № 1 к Техническому заданию</w:t>
      </w:r>
    </w:p>
    <w:p w14:paraId="7F3D5925" w14:textId="77777777" w:rsidR="00E01810" w:rsidRPr="00E01810" w:rsidRDefault="00E01810" w:rsidP="00E01810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  <w:r w:rsidRPr="00E01810">
        <w:rPr>
          <w:rFonts w:ascii="Tahoma" w:eastAsia="Times New Roman" w:hAnsi="Tahoma" w:cs="Tahoma"/>
          <w:bCs/>
          <w:sz w:val="20"/>
          <w:szCs w:val="20"/>
        </w:rPr>
        <w:t xml:space="preserve">План расположения рабочих мест </w:t>
      </w:r>
    </w:p>
    <w:p w14:paraId="6F91E643" w14:textId="3D9C90A6" w:rsidR="00E01810" w:rsidRPr="00E01810" w:rsidRDefault="00E01810" w:rsidP="00E01810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  <w:r w:rsidRPr="00E01810">
        <w:rPr>
          <w:rFonts w:eastAsia="Times New Roman" w:cs="Times New Roman"/>
          <w:noProof/>
          <w:lang w:eastAsia="ru-RU"/>
        </w:rPr>
        <w:drawing>
          <wp:inline distT="0" distB="0" distL="0" distR="0" wp14:anchorId="41662D50" wp14:editId="3A933D1F">
            <wp:extent cx="6800850" cy="2981325"/>
            <wp:effectExtent l="4762" t="0" r="4763" b="4762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49" t="18530" r="5080" b="11914"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680085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B8210" w14:textId="77777777" w:rsidR="00E01810" w:rsidRPr="00E01810" w:rsidRDefault="00E01810" w:rsidP="00E01810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</w:p>
    <w:tbl>
      <w:tblPr>
        <w:tblW w:w="9356" w:type="dxa"/>
        <w:tblInd w:w="-147" w:type="dxa"/>
        <w:tblLook w:val="04A0" w:firstRow="1" w:lastRow="0" w:firstColumn="1" w:lastColumn="0" w:noHBand="0" w:noVBand="1"/>
      </w:tblPr>
      <w:tblGrid>
        <w:gridCol w:w="1418"/>
        <w:gridCol w:w="1276"/>
        <w:gridCol w:w="1083"/>
        <w:gridCol w:w="1185"/>
        <w:gridCol w:w="1559"/>
        <w:gridCol w:w="1418"/>
        <w:gridCol w:w="1417"/>
      </w:tblGrid>
      <w:tr w:rsidR="00E01810" w:rsidRPr="00E01810" w14:paraId="22C61D29" w14:textId="77777777" w:rsidTr="00451B28">
        <w:trPr>
          <w:trHeight w:val="61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F9850A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Тип блока розеток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1B9AF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спец. 220в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D3B61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RJ-45*2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BB2AF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D2B11F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кол-во портов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E1F265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кол-во эл. розеток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CB12E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01810" w:rsidRPr="00E01810" w14:paraId="08B1D01F" w14:textId="77777777" w:rsidTr="00451B2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97F0B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B97F8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1F02B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76AD4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A0C41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4C6CB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B47E5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ПК</w:t>
            </w:r>
          </w:p>
        </w:tc>
      </w:tr>
      <w:tr w:rsidR="00E01810" w:rsidRPr="00E01810" w14:paraId="66B709C1" w14:textId="77777777" w:rsidTr="00451B2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89E405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FD547B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9EC328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1B285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1A5BC1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3EC0E0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A08F8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ПУ</w:t>
            </w:r>
          </w:p>
        </w:tc>
      </w:tr>
      <w:tr w:rsidR="00E01810" w:rsidRPr="00E01810" w14:paraId="35AB1145" w14:textId="77777777" w:rsidTr="00451B2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E0E07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6CDF03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43FF9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6EAAE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65EA07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0000F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9F2068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 серверной</w:t>
            </w:r>
          </w:p>
        </w:tc>
      </w:tr>
      <w:tr w:rsidR="00E01810" w:rsidRPr="00E01810" w14:paraId="0E6AB507" w14:textId="77777777" w:rsidTr="00451B2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25596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A4D50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4A63E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A6A80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4676C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0798B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13B09A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приемная</w:t>
            </w:r>
          </w:p>
        </w:tc>
      </w:tr>
      <w:tr w:rsidR="00E01810" w:rsidRPr="00E01810" w14:paraId="25FCF42D" w14:textId="77777777" w:rsidTr="00451B28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AF800C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D01DD4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150AA2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5C0AB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D3576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F8EBCD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1810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7ADBBC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244C80FB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5EB2B9B" w14:textId="77777777" w:rsidR="00E01810" w:rsidRPr="00E01810" w:rsidRDefault="00E01810" w:rsidP="00E01810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14:paraId="79F48523" w14:textId="77777777" w:rsidR="00E01810" w:rsidRPr="00E01810" w:rsidRDefault="00E01810" w:rsidP="00E01810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14:paraId="34A499E2" w14:textId="77777777" w:rsidR="00E01810" w:rsidRPr="00E01810" w:rsidRDefault="00E01810" w:rsidP="00E01810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14:paraId="29B04AD8" w14:textId="77777777" w:rsidR="00E01810" w:rsidRPr="00E01810" w:rsidRDefault="00E01810" w:rsidP="00E01810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E01810">
        <w:rPr>
          <w:rFonts w:ascii="Tahoma" w:eastAsia="Times New Roman" w:hAnsi="Tahoma" w:cs="Tahoma"/>
          <w:bCs/>
          <w:sz w:val="20"/>
          <w:szCs w:val="20"/>
        </w:rPr>
        <w:lastRenderedPageBreak/>
        <w:t>Приложение №2 к Техническому заданию</w:t>
      </w:r>
    </w:p>
    <w:p w14:paraId="6B340ED7" w14:textId="77777777" w:rsidR="00E01810" w:rsidRPr="00E01810" w:rsidRDefault="00E01810" w:rsidP="00E01810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14:paraId="472A4E28" w14:textId="77777777" w:rsidR="00E01810" w:rsidRPr="00E01810" w:rsidRDefault="00E01810" w:rsidP="00E01810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E01810">
        <w:rPr>
          <w:rFonts w:ascii="Tahoma" w:eastAsia="Times New Roman" w:hAnsi="Tahoma" w:cs="Tahoma"/>
          <w:sz w:val="20"/>
          <w:szCs w:val="20"/>
        </w:rPr>
        <w:t>Перечень материалов и работ Исполнителя</w:t>
      </w:r>
    </w:p>
    <w:p w14:paraId="3D053EB5" w14:textId="77777777" w:rsidR="00E01810" w:rsidRPr="00E01810" w:rsidRDefault="00E01810" w:rsidP="00E01810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5528"/>
        <w:gridCol w:w="992"/>
        <w:gridCol w:w="1276"/>
      </w:tblGrid>
      <w:tr w:rsidR="00E01810" w:rsidRPr="00E01810" w14:paraId="4E9534FA" w14:textId="77777777" w:rsidTr="00451B28">
        <w:trPr>
          <w:trHeight w:val="630"/>
          <w:tblHeader/>
        </w:trPr>
        <w:tc>
          <w:tcPr>
            <w:tcW w:w="851" w:type="dxa"/>
            <w:vAlign w:val="center"/>
          </w:tcPr>
          <w:p w14:paraId="0D4367FE" w14:textId="77777777" w:rsidR="00E01810" w:rsidRPr="00E01810" w:rsidRDefault="00E01810" w:rsidP="00E01810">
            <w:pPr>
              <w:spacing w:after="0" w:line="240" w:lineRule="auto"/>
              <w:ind w:left="-193" w:right="-91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№ </w:t>
            </w:r>
            <w:r w:rsidRPr="00E01810">
              <w:rPr>
                <w:rFonts w:ascii="Tahoma" w:eastAsia="Times New Roman" w:hAnsi="Tahoma" w:cs="Tahoma"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5528" w:type="dxa"/>
            <w:vAlign w:val="center"/>
          </w:tcPr>
          <w:p w14:paraId="6DF944A0" w14:textId="77777777" w:rsidR="00E01810" w:rsidRPr="00E01810" w:rsidRDefault="00E01810" w:rsidP="00E01810">
            <w:pPr>
              <w:spacing w:after="0" w:line="240" w:lineRule="auto"/>
              <w:ind w:left="-193" w:right="-91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14:paraId="0ECAA7A9" w14:textId="77777777" w:rsidR="00E01810" w:rsidRPr="00E01810" w:rsidRDefault="00E01810" w:rsidP="00E01810">
            <w:pPr>
              <w:spacing w:after="0" w:line="240" w:lineRule="auto"/>
              <w:ind w:left="-126" w:right="-91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bCs/>
                <w:sz w:val="20"/>
                <w:szCs w:val="20"/>
              </w:rPr>
              <w:t>Ед.</w:t>
            </w:r>
          </w:p>
          <w:p w14:paraId="0F8EC9DA" w14:textId="77777777" w:rsidR="00E01810" w:rsidRPr="00E01810" w:rsidRDefault="00E01810" w:rsidP="00E01810">
            <w:pPr>
              <w:spacing w:after="0" w:line="240" w:lineRule="auto"/>
              <w:ind w:left="-126" w:right="-91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bCs/>
                <w:sz w:val="20"/>
                <w:szCs w:val="20"/>
              </w:rPr>
              <w:t>изм</w:t>
            </w:r>
          </w:p>
        </w:tc>
        <w:tc>
          <w:tcPr>
            <w:tcW w:w="1276" w:type="dxa"/>
            <w:vAlign w:val="center"/>
          </w:tcPr>
          <w:p w14:paraId="73E2604C" w14:textId="77777777" w:rsidR="00E01810" w:rsidRPr="00E01810" w:rsidRDefault="00E01810" w:rsidP="00E01810">
            <w:pPr>
              <w:spacing w:after="0" w:line="240" w:lineRule="auto"/>
              <w:ind w:left="-126" w:right="-91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bCs/>
                <w:sz w:val="20"/>
                <w:szCs w:val="20"/>
              </w:rPr>
              <w:t>Кол-</w:t>
            </w:r>
            <w:r w:rsidRPr="00E01810">
              <w:rPr>
                <w:rFonts w:ascii="Tahoma" w:eastAsia="Times New Roman" w:hAnsi="Tahoma" w:cs="Tahoma"/>
                <w:bCs/>
                <w:sz w:val="20"/>
                <w:szCs w:val="20"/>
              </w:rPr>
              <w:br/>
              <w:t>во</w:t>
            </w:r>
          </w:p>
        </w:tc>
      </w:tr>
      <w:tr w:rsidR="00E01810" w:rsidRPr="00E01810" w14:paraId="19D454B5" w14:textId="77777777" w:rsidTr="00451B28">
        <w:trPr>
          <w:trHeight w:val="315"/>
          <w:tblHeader/>
        </w:trPr>
        <w:tc>
          <w:tcPr>
            <w:tcW w:w="8647" w:type="dxa"/>
            <w:gridSpan w:val="4"/>
            <w:vAlign w:val="center"/>
          </w:tcPr>
          <w:p w14:paraId="4D1E2DEA" w14:textId="77777777" w:rsidR="00E01810" w:rsidRPr="00E01810" w:rsidRDefault="00E01810" w:rsidP="00E01810">
            <w:pPr>
              <w:spacing w:after="0" w:line="240" w:lineRule="auto"/>
              <w:ind w:right="-91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bCs/>
                <w:sz w:val="20"/>
                <w:szCs w:val="20"/>
              </w:rPr>
              <w:t>Материалы</w:t>
            </w:r>
          </w:p>
        </w:tc>
      </w:tr>
      <w:tr w:rsidR="00E01810" w:rsidRPr="00E01810" w14:paraId="04836726" w14:textId="77777777" w:rsidTr="00451B28">
        <w:trPr>
          <w:trHeight w:val="70"/>
        </w:trPr>
        <w:tc>
          <w:tcPr>
            <w:tcW w:w="851" w:type="dxa"/>
            <w:vAlign w:val="center"/>
          </w:tcPr>
          <w:p w14:paraId="01C27069" w14:textId="77777777" w:rsidR="00E01810" w:rsidRPr="00E01810" w:rsidRDefault="00E01810" w:rsidP="00E01810">
            <w:pPr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1B5F18A8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Розетка с заземлением со шторками белый</w:t>
            </w:r>
          </w:p>
        </w:tc>
        <w:tc>
          <w:tcPr>
            <w:tcW w:w="992" w:type="dxa"/>
            <w:vAlign w:val="center"/>
          </w:tcPr>
          <w:p w14:paraId="2A419477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30E962E3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246</w:t>
            </w:r>
          </w:p>
        </w:tc>
      </w:tr>
      <w:tr w:rsidR="00E01810" w:rsidRPr="00E01810" w14:paraId="66F5C3CA" w14:textId="77777777" w:rsidTr="00451B28">
        <w:trPr>
          <w:trHeight w:val="70"/>
        </w:trPr>
        <w:tc>
          <w:tcPr>
            <w:tcW w:w="851" w:type="dxa"/>
            <w:vAlign w:val="center"/>
          </w:tcPr>
          <w:p w14:paraId="4018D7A0" w14:textId="77777777" w:rsidR="00E01810" w:rsidRPr="00E01810" w:rsidRDefault="00E01810" w:rsidP="00E01810">
            <w:pPr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1414DF28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Кабель силовой ВВГнг-LS(А) 3х2.5 (N, PE) плоский однопроволочный -0.660</w:t>
            </w:r>
          </w:p>
        </w:tc>
        <w:tc>
          <w:tcPr>
            <w:tcW w:w="992" w:type="dxa"/>
            <w:vAlign w:val="center"/>
          </w:tcPr>
          <w:p w14:paraId="7FC1C6B0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14:paraId="47F040E1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900</w:t>
            </w:r>
          </w:p>
        </w:tc>
      </w:tr>
      <w:tr w:rsidR="00E01810" w:rsidRPr="00E01810" w14:paraId="2035FE21" w14:textId="77777777" w:rsidTr="00451B28">
        <w:trPr>
          <w:trHeight w:val="70"/>
        </w:trPr>
        <w:tc>
          <w:tcPr>
            <w:tcW w:w="851" w:type="dxa"/>
            <w:vAlign w:val="center"/>
          </w:tcPr>
          <w:p w14:paraId="7D65043B" w14:textId="77777777" w:rsidR="00E01810" w:rsidRPr="00E01810" w:rsidRDefault="00E01810" w:rsidP="00E01810">
            <w:pPr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27604232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Труба гофрированная ПВХ 20 мм с протяжкой легкая серая (100м)</w:t>
            </w:r>
          </w:p>
        </w:tc>
        <w:tc>
          <w:tcPr>
            <w:tcW w:w="992" w:type="dxa"/>
            <w:vAlign w:val="center"/>
          </w:tcPr>
          <w:p w14:paraId="32D84E42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14:paraId="2F3F0881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500</w:t>
            </w:r>
          </w:p>
        </w:tc>
      </w:tr>
      <w:tr w:rsidR="00E01810" w:rsidRPr="00E01810" w14:paraId="476D7055" w14:textId="77777777" w:rsidTr="00451B28">
        <w:trPr>
          <w:trHeight w:val="70"/>
        </w:trPr>
        <w:tc>
          <w:tcPr>
            <w:tcW w:w="851" w:type="dxa"/>
            <w:vAlign w:val="center"/>
          </w:tcPr>
          <w:p w14:paraId="5262F37B" w14:textId="77777777" w:rsidR="00E01810" w:rsidRPr="00E01810" w:rsidRDefault="00E01810" w:rsidP="00E01810">
            <w:pPr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39239811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Щит распределительный навесной белый City9 (ЩРн-П-36) дверь прозрачная на 36 модулей</w:t>
            </w:r>
          </w:p>
        </w:tc>
        <w:tc>
          <w:tcPr>
            <w:tcW w:w="992" w:type="dxa"/>
            <w:vAlign w:val="center"/>
          </w:tcPr>
          <w:p w14:paraId="258D8A9C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420B529F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E01810" w:rsidRPr="00E01810" w14:paraId="57756CA6" w14:textId="77777777" w:rsidTr="00451B28">
        <w:trPr>
          <w:trHeight w:val="70"/>
        </w:trPr>
        <w:tc>
          <w:tcPr>
            <w:tcW w:w="851" w:type="dxa"/>
            <w:vAlign w:val="center"/>
          </w:tcPr>
          <w:p w14:paraId="4C7B4D29" w14:textId="77777777" w:rsidR="00E01810" w:rsidRPr="00E01810" w:rsidRDefault="00E01810" w:rsidP="00E01810">
            <w:pPr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314C0765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Выключатель автоматический однополюсный 16А C ВА47-29 4.5кА</w:t>
            </w:r>
          </w:p>
        </w:tc>
        <w:tc>
          <w:tcPr>
            <w:tcW w:w="992" w:type="dxa"/>
            <w:vAlign w:val="center"/>
          </w:tcPr>
          <w:p w14:paraId="4CC47DF0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29204EA2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10</w:t>
            </w:r>
          </w:p>
        </w:tc>
      </w:tr>
      <w:tr w:rsidR="00E01810" w:rsidRPr="00E01810" w14:paraId="500BCD67" w14:textId="77777777" w:rsidTr="00451B28">
        <w:trPr>
          <w:trHeight w:val="70"/>
        </w:trPr>
        <w:tc>
          <w:tcPr>
            <w:tcW w:w="851" w:type="dxa"/>
            <w:vAlign w:val="center"/>
          </w:tcPr>
          <w:p w14:paraId="4ED6074D" w14:textId="77777777" w:rsidR="00E01810" w:rsidRPr="00E01810" w:rsidRDefault="00E01810" w:rsidP="00E01810">
            <w:pPr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03E2FD80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Выключатель автоматический двухполюсный 40А С ВА47-29 4.5кА</w:t>
            </w:r>
          </w:p>
        </w:tc>
        <w:tc>
          <w:tcPr>
            <w:tcW w:w="992" w:type="dxa"/>
            <w:vAlign w:val="center"/>
          </w:tcPr>
          <w:p w14:paraId="3623D9E3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186AB0C2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E01810" w:rsidRPr="00E01810" w14:paraId="133F398C" w14:textId="77777777" w:rsidTr="00451B28">
        <w:trPr>
          <w:trHeight w:val="70"/>
        </w:trPr>
        <w:tc>
          <w:tcPr>
            <w:tcW w:w="851" w:type="dxa"/>
            <w:vAlign w:val="center"/>
          </w:tcPr>
          <w:p w14:paraId="6FD3DAD5" w14:textId="77777777" w:rsidR="00E01810" w:rsidRPr="00E01810" w:rsidRDefault="00E01810" w:rsidP="00E01810">
            <w:pPr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2D7F053B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Выключатель дифференциального тока (УЗО) 2п ВД1-63 40A 30мA(Электромеханическое)</w:t>
            </w:r>
          </w:p>
        </w:tc>
        <w:tc>
          <w:tcPr>
            <w:tcW w:w="992" w:type="dxa"/>
            <w:vAlign w:val="center"/>
          </w:tcPr>
          <w:p w14:paraId="7CF878FA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63461923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E01810" w:rsidRPr="00E01810" w14:paraId="4701A463" w14:textId="77777777" w:rsidTr="00451B28">
        <w:trPr>
          <w:trHeight w:val="70"/>
        </w:trPr>
        <w:tc>
          <w:tcPr>
            <w:tcW w:w="851" w:type="dxa"/>
            <w:vAlign w:val="center"/>
          </w:tcPr>
          <w:p w14:paraId="7B8F5D90" w14:textId="77777777" w:rsidR="00E01810" w:rsidRPr="00E01810" w:rsidRDefault="00E01810" w:rsidP="00E01810">
            <w:pPr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460555DF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Коробка распределительная 100х100х50</w:t>
            </w:r>
          </w:p>
        </w:tc>
        <w:tc>
          <w:tcPr>
            <w:tcW w:w="992" w:type="dxa"/>
            <w:vAlign w:val="center"/>
          </w:tcPr>
          <w:p w14:paraId="55BC2FE4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2F861C8A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40</w:t>
            </w:r>
          </w:p>
        </w:tc>
      </w:tr>
      <w:tr w:rsidR="00E01810" w:rsidRPr="00E01810" w14:paraId="134211FD" w14:textId="77777777" w:rsidTr="00451B28">
        <w:trPr>
          <w:trHeight w:val="70"/>
        </w:trPr>
        <w:tc>
          <w:tcPr>
            <w:tcW w:w="851" w:type="dxa"/>
            <w:vAlign w:val="center"/>
          </w:tcPr>
          <w:p w14:paraId="250C4408" w14:textId="77777777" w:rsidR="00E01810" w:rsidRPr="00E01810" w:rsidRDefault="00E01810" w:rsidP="00E01810">
            <w:pPr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629AA71E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Кабель-канал парапетный 100х60</w:t>
            </w:r>
          </w:p>
        </w:tc>
        <w:tc>
          <w:tcPr>
            <w:tcW w:w="992" w:type="dxa"/>
            <w:vAlign w:val="center"/>
          </w:tcPr>
          <w:p w14:paraId="620A1D49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 xml:space="preserve">м </w:t>
            </w:r>
          </w:p>
        </w:tc>
        <w:tc>
          <w:tcPr>
            <w:tcW w:w="1276" w:type="dxa"/>
            <w:vAlign w:val="center"/>
          </w:tcPr>
          <w:p w14:paraId="39126F3C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211</w:t>
            </w:r>
          </w:p>
        </w:tc>
      </w:tr>
      <w:tr w:rsidR="00E01810" w:rsidRPr="00E01810" w14:paraId="1B4B25D7" w14:textId="77777777" w:rsidTr="00451B28">
        <w:trPr>
          <w:trHeight w:val="70"/>
        </w:trPr>
        <w:tc>
          <w:tcPr>
            <w:tcW w:w="851" w:type="dxa"/>
            <w:vAlign w:val="center"/>
          </w:tcPr>
          <w:p w14:paraId="68B8CB6F" w14:textId="77777777" w:rsidR="00E01810" w:rsidRPr="00E01810" w:rsidRDefault="00E01810" w:rsidP="00E01810">
            <w:pPr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146147D4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Перегородка разделительная для кабель-канала высотой 60мм</w:t>
            </w:r>
          </w:p>
        </w:tc>
        <w:tc>
          <w:tcPr>
            <w:tcW w:w="992" w:type="dxa"/>
            <w:vAlign w:val="center"/>
          </w:tcPr>
          <w:p w14:paraId="730D5612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14:paraId="61ABEA5F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211</w:t>
            </w:r>
          </w:p>
        </w:tc>
      </w:tr>
      <w:tr w:rsidR="00E01810" w:rsidRPr="00E01810" w14:paraId="16D6A37D" w14:textId="77777777" w:rsidTr="00451B28">
        <w:trPr>
          <w:trHeight w:val="70"/>
        </w:trPr>
        <w:tc>
          <w:tcPr>
            <w:tcW w:w="851" w:type="dxa"/>
            <w:vAlign w:val="center"/>
          </w:tcPr>
          <w:p w14:paraId="2CF76F17" w14:textId="77777777" w:rsidR="00E01810" w:rsidRPr="00E01810" w:rsidRDefault="00E01810" w:rsidP="00E01810">
            <w:pPr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2B6D91DC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Розетка компьютерная RJ45 UTP кат.6 (2 модуля 2 входа) белая</w:t>
            </w:r>
          </w:p>
        </w:tc>
        <w:tc>
          <w:tcPr>
            <w:tcW w:w="992" w:type="dxa"/>
            <w:vAlign w:val="center"/>
          </w:tcPr>
          <w:p w14:paraId="258169DC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70C6D497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62</w:t>
            </w:r>
          </w:p>
        </w:tc>
      </w:tr>
      <w:tr w:rsidR="00E01810" w:rsidRPr="00E01810" w14:paraId="3F59F998" w14:textId="77777777" w:rsidTr="00451B28">
        <w:trPr>
          <w:trHeight w:val="70"/>
        </w:trPr>
        <w:tc>
          <w:tcPr>
            <w:tcW w:w="851" w:type="dxa"/>
            <w:vAlign w:val="center"/>
          </w:tcPr>
          <w:p w14:paraId="434AA4FD" w14:textId="77777777" w:rsidR="00E01810" w:rsidRPr="00E01810" w:rsidRDefault="00E01810" w:rsidP="00E01810">
            <w:pPr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21A848B1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Кабель U/UTP 4 пары, Кат.6 (Класс E), 250МГц, одножильный, BC (чистая медь), внутренний, PVC нг(B), серый, 305м</w:t>
            </w:r>
          </w:p>
        </w:tc>
        <w:tc>
          <w:tcPr>
            <w:tcW w:w="992" w:type="dxa"/>
            <w:vAlign w:val="center"/>
          </w:tcPr>
          <w:p w14:paraId="4FF96C6A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14:paraId="2EC10E9A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5490</w:t>
            </w:r>
          </w:p>
        </w:tc>
      </w:tr>
      <w:tr w:rsidR="00E01810" w:rsidRPr="00E01810" w14:paraId="3209F0B4" w14:textId="77777777" w:rsidTr="00451B28">
        <w:trPr>
          <w:trHeight w:val="70"/>
        </w:trPr>
        <w:tc>
          <w:tcPr>
            <w:tcW w:w="851" w:type="dxa"/>
            <w:vAlign w:val="center"/>
          </w:tcPr>
          <w:p w14:paraId="79C91947" w14:textId="77777777" w:rsidR="00E01810" w:rsidRPr="00E01810" w:rsidRDefault="00E01810" w:rsidP="00E01810">
            <w:pPr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32DBA990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Коммутационная панель, 19" неэкранированная, 1U, 24 порта, cat.6, горизонтальная заделка</w:t>
            </w:r>
          </w:p>
        </w:tc>
        <w:tc>
          <w:tcPr>
            <w:tcW w:w="992" w:type="dxa"/>
            <w:vAlign w:val="center"/>
          </w:tcPr>
          <w:p w14:paraId="3004BB07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4087BA7C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E01810" w:rsidRPr="00E01810" w14:paraId="3047075E" w14:textId="77777777" w:rsidTr="00451B28">
        <w:trPr>
          <w:trHeight w:val="235"/>
        </w:trPr>
        <w:tc>
          <w:tcPr>
            <w:tcW w:w="851" w:type="dxa"/>
            <w:vAlign w:val="center"/>
          </w:tcPr>
          <w:p w14:paraId="4263F212" w14:textId="77777777" w:rsidR="00E01810" w:rsidRPr="00E01810" w:rsidRDefault="00E01810" w:rsidP="00E01810">
            <w:pPr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0F4A7DB9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Крепёжные изделия, элементы</w:t>
            </w:r>
          </w:p>
        </w:tc>
        <w:tc>
          <w:tcPr>
            <w:tcW w:w="992" w:type="dxa"/>
            <w:vAlign w:val="center"/>
          </w:tcPr>
          <w:p w14:paraId="37C5EC3D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F04A552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E01810" w:rsidRPr="00E01810" w14:paraId="1A0A1E9F" w14:textId="77777777" w:rsidTr="00451B28">
        <w:trPr>
          <w:trHeight w:val="70"/>
        </w:trPr>
        <w:tc>
          <w:tcPr>
            <w:tcW w:w="851" w:type="dxa"/>
            <w:vAlign w:val="center"/>
          </w:tcPr>
          <w:p w14:paraId="2FF26D0D" w14:textId="77777777" w:rsidR="00E01810" w:rsidRPr="00E01810" w:rsidRDefault="00E01810" w:rsidP="00E01810">
            <w:pPr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024E65A4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Соединитель на стык для кабель-каналов</w:t>
            </w:r>
          </w:p>
        </w:tc>
        <w:tc>
          <w:tcPr>
            <w:tcW w:w="992" w:type="dxa"/>
            <w:vAlign w:val="center"/>
          </w:tcPr>
          <w:p w14:paraId="149DF6DC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B1404D5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E01810" w:rsidRPr="00E01810" w14:paraId="31194610" w14:textId="77777777" w:rsidTr="00451B28">
        <w:trPr>
          <w:trHeight w:val="70"/>
        </w:trPr>
        <w:tc>
          <w:tcPr>
            <w:tcW w:w="851" w:type="dxa"/>
            <w:vAlign w:val="center"/>
          </w:tcPr>
          <w:p w14:paraId="114578EE" w14:textId="77777777" w:rsidR="00E01810" w:rsidRPr="00E01810" w:rsidRDefault="00E01810" w:rsidP="00E01810">
            <w:pPr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313CFAA9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Трубки термоусадочные клеевые, клеммы</w:t>
            </w:r>
          </w:p>
        </w:tc>
        <w:tc>
          <w:tcPr>
            <w:tcW w:w="992" w:type="dxa"/>
            <w:vAlign w:val="center"/>
          </w:tcPr>
          <w:p w14:paraId="0B68E1B7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1A7E56C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E01810" w:rsidRPr="00E01810" w14:paraId="21B25B4D" w14:textId="77777777" w:rsidTr="00451B28">
        <w:trPr>
          <w:trHeight w:val="331"/>
        </w:trPr>
        <w:tc>
          <w:tcPr>
            <w:tcW w:w="8647" w:type="dxa"/>
            <w:gridSpan w:val="4"/>
            <w:vAlign w:val="center"/>
          </w:tcPr>
          <w:p w14:paraId="31A1A7E2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Работы</w:t>
            </w:r>
          </w:p>
        </w:tc>
      </w:tr>
      <w:tr w:rsidR="00E01810" w:rsidRPr="00E01810" w14:paraId="2839E1AA" w14:textId="77777777" w:rsidTr="00451B28">
        <w:trPr>
          <w:trHeight w:val="70"/>
        </w:trPr>
        <w:tc>
          <w:tcPr>
            <w:tcW w:w="851" w:type="dxa"/>
            <w:vAlign w:val="center"/>
          </w:tcPr>
          <w:p w14:paraId="5265566A" w14:textId="77777777" w:rsidR="00E01810" w:rsidRPr="00E01810" w:rsidRDefault="00E01810" w:rsidP="00E01810">
            <w:pPr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bottom"/>
          </w:tcPr>
          <w:p w14:paraId="14B0F840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Монтаж/прокладка силового кабеля</w:t>
            </w:r>
          </w:p>
        </w:tc>
        <w:tc>
          <w:tcPr>
            <w:tcW w:w="992" w:type="dxa"/>
            <w:vAlign w:val="bottom"/>
          </w:tcPr>
          <w:p w14:paraId="64307DA0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bottom"/>
          </w:tcPr>
          <w:p w14:paraId="33503CD1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900</w:t>
            </w:r>
          </w:p>
        </w:tc>
      </w:tr>
      <w:tr w:rsidR="00E01810" w:rsidRPr="00E01810" w14:paraId="6A5B2C0F" w14:textId="77777777" w:rsidTr="00451B28">
        <w:trPr>
          <w:trHeight w:val="70"/>
        </w:trPr>
        <w:tc>
          <w:tcPr>
            <w:tcW w:w="851" w:type="dxa"/>
            <w:vAlign w:val="center"/>
          </w:tcPr>
          <w:p w14:paraId="4F92F207" w14:textId="77777777" w:rsidR="00E01810" w:rsidRPr="00E01810" w:rsidRDefault="00E01810" w:rsidP="00E01810">
            <w:pPr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535BC405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Монтаж/прокладка </w:t>
            </w: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UTP </w:t>
            </w: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кабеля</w:t>
            </w:r>
          </w:p>
        </w:tc>
        <w:tc>
          <w:tcPr>
            <w:tcW w:w="992" w:type="dxa"/>
            <w:vAlign w:val="center"/>
          </w:tcPr>
          <w:p w14:paraId="027BC69E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14:paraId="617F43DC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5490</w:t>
            </w:r>
          </w:p>
        </w:tc>
      </w:tr>
      <w:tr w:rsidR="00E01810" w:rsidRPr="00E01810" w14:paraId="61AFABB2" w14:textId="77777777" w:rsidTr="00451B28">
        <w:trPr>
          <w:trHeight w:val="70"/>
        </w:trPr>
        <w:tc>
          <w:tcPr>
            <w:tcW w:w="851" w:type="dxa"/>
            <w:vAlign w:val="center"/>
          </w:tcPr>
          <w:p w14:paraId="46B623D3" w14:textId="77777777" w:rsidR="00E01810" w:rsidRPr="00E01810" w:rsidRDefault="00E01810" w:rsidP="00E01810">
            <w:pPr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54893077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Монтаж кабель-канала</w:t>
            </w:r>
          </w:p>
        </w:tc>
        <w:tc>
          <w:tcPr>
            <w:tcW w:w="992" w:type="dxa"/>
            <w:vAlign w:val="center"/>
          </w:tcPr>
          <w:p w14:paraId="2E1524C4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14:paraId="7C303D61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211</w:t>
            </w:r>
          </w:p>
        </w:tc>
      </w:tr>
      <w:tr w:rsidR="00E01810" w:rsidRPr="00E01810" w14:paraId="608A7568" w14:textId="77777777" w:rsidTr="00451B28">
        <w:trPr>
          <w:trHeight w:val="70"/>
        </w:trPr>
        <w:tc>
          <w:tcPr>
            <w:tcW w:w="851" w:type="dxa"/>
            <w:vAlign w:val="center"/>
          </w:tcPr>
          <w:p w14:paraId="2B5AB670" w14:textId="77777777" w:rsidR="00E01810" w:rsidRPr="00E01810" w:rsidRDefault="00E01810" w:rsidP="00E01810">
            <w:pPr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5215BA4F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Монтаж розетка электрическая с заземлением</w:t>
            </w:r>
          </w:p>
        </w:tc>
        <w:tc>
          <w:tcPr>
            <w:tcW w:w="992" w:type="dxa"/>
            <w:vAlign w:val="center"/>
          </w:tcPr>
          <w:p w14:paraId="26993773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5EF10CF1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246</w:t>
            </w:r>
          </w:p>
        </w:tc>
      </w:tr>
      <w:tr w:rsidR="00E01810" w:rsidRPr="00E01810" w14:paraId="4A00FFD9" w14:textId="77777777" w:rsidTr="00451B28">
        <w:trPr>
          <w:trHeight w:val="70"/>
        </w:trPr>
        <w:tc>
          <w:tcPr>
            <w:tcW w:w="851" w:type="dxa"/>
            <w:vAlign w:val="center"/>
          </w:tcPr>
          <w:p w14:paraId="3AC6FA49" w14:textId="77777777" w:rsidR="00E01810" w:rsidRPr="00E01810" w:rsidRDefault="00E01810" w:rsidP="00E01810">
            <w:pPr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7E7CA4BF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Монтаж розетка компьютерная, RJ45 категории 6</w:t>
            </w:r>
          </w:p>
        </w:tc>
        <w:tc>
          <w:tcPr>
            <w:tcW w:w="992" w:type="dxa"/>
            <w:vAlign w:val="center"/>
          </w:tcPr>
          <w:p w14:paraId="0EC9389D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588D9103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124</w:t>
            </w:r>
          </w:p>
        </w:tc>
      </w:tr>
      <w:tr w:rsidR="00E01810" w:rsidRPr="00E01810" w14:paraId="3D20C3F3" w14:textId="77777777" w:rsidTr="00451B28">
        <w:trPr>
          <w:trHeight w:val="70"/>
        </w:trPr>
        <w:tc>
          <w:tcPr>
            <w:tcW w:w="851" w:type="dxa"/>
            <w:vAlign w:val="center"/>
          </w:tcPr>
          <w:p w14:paraId="236406EB" w14:textId="77777777" w:rsidR="00E01810" w:rsidRPr="00E01810" w:rsidRDefault="00E01810" w:rsidP="00E01810">
            <w:pPr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4F6A2C1A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Монтаж/прокладка гофрированных труб по стенам, потолкам, основанию пола</w:t>
            </w:r>
          </w:p>
        </w:tc>
        <w:tc>
          <w:tcPr>
            <w:tcW w:w="992" w:type="dxa"/>
            <w:vAlign w:val="center"/>
          </w:tcPr>
          <w:p w14:paraId="372ACD45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14:paraId="00119228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500</w:t>
            </w:r>
          </w:p>
        </w:tc>
      </w:tr>
      <w:tr w:rsidR="00E01810" w:rsidRPr="00E01810" w14:paraId="1CB033D8" w14:textId="77777777" w:rsidTr="00451B28">
        <w:trPr>
          <w:trHeight w:val="70"/>
        </w:trPr>
        <w:tc>
          <w:tcPr>
            <w:tcW w:w="851" w:type="dxa"/>
            <w:vAlign w:val="center"/>
          </w:tcPr>
          <w:p w14:paraId="2D0A1CB1" w14:textId="77777777" w:rsidR="00E01810" w:rsidRPr="00E01810" w:rsidRDefault="00E01810" w:rsidP="00E01810">
            <w:pPr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77FB8A7D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Сборка и монтаж шкафа электрического </w:t>
            </w:r>
          </w:p>
        </w:tc>
        <w:tc>
          <w:tcPr>
            <w:tcW w:w="992" w:type="dxa"/>
            <w:vAlign w:val="center"/>
          </w:tcPr>
          <w:p w14:paraId="07FCD599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099B0F8C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E01810" w:rsidRPr="00E01810" w14:paraId="1E048784" w14:textId="77777777" w:rsidTr="00451B28">
        <w:trPr>
          <w:trHeight w:val="70"/>
        </w:trPr>
        <w:tc>
          <w:tcPr>
            <w:tcW w:w="851" w:type="dxa"/>
            <w:vAlign w:val="center"/>
          </w:tcPr>
          <w:p w14:paraId="2EC1B1F9" w14:textId="77777777" w:rsidR="00E01810" w:rsidRPr="00E01810" w:rsidRDefault="00E01810" w:rsidP="00E01810">
            <w:pPr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57D56264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Бурение проходных отверстий диаметром до 2 см в кирпичной стене до 51 см</w:t>
            </w:r>
          </w:p>
        </w:tc>
        <w:tc>
          <w:tcPr>
            <w:tcW w:w="992" w:type="dxa"/>
            <w:vAlign w:val="center"/>
          </w:tcPr>
          <w:p w14:paraId="302C745D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3478EC0D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E01810" w:rsidRPr="00E01810" w14:paraId="6826395E" w14:textId="77777777" w:rsidTr="00451B28">
        <w:trPr>
          <w:trHeight w:val="70"/>
        </w:trPr>
        <w:tc>
          <w:tcPr>
            <w:tcW w:w="851" w:type="dxa"/>
            <w:vAlign w:val="center"/>
          </w:tcPr>
          <w:p w14:paraId="2ECF8FCC" w14:textId="77777777" w:rsidR="00E01810" w:rsidRPr="00E01810" w:rsidRDefault="00E01810" w:rsidP="00E01810">
            <w:pPr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6BCC4B77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Расшитие розеток RJ-45, маркировка, диагностика</w:t>
            </w:r>
          </w:p>
        </w:tc>
        <w:tc>
          <w:tcPr>
            <w:tcW w:w="992" w:type="dxa"/>
            <w:vAlign w:val="center"/>
          </w:tcPr>
          <w:p w14:paraId="17780394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14:paraId="722DF53E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124</w:t>
            </w:r>
          </w:p>
        </w:tc>
      </w:tr>
      <w:tr w:rsidR="00E01810" w:rsidRPr="00E01810" w14:paraId="5E3F2EBB" w14:textId="77777777" w:rsidTr="00451B28">
        <w:trPr>
          <w:trHeight w:val="70"/>
        </w:trPr>
        <w:tc>
          <w:tcPr>
            <w:tcW w:w="851" w:type="dxa"/>
            <w:vAlign w:val="center"/>
          </w:tcPr>
          <w:p w14:paraId="1D73B014" w14:textId="77777777" w:rsidR="00E01810" w:rsidRPr="00E01810" w:rsidRDefault="00E01810" w:rsidP="00E01810">
            <w:pPr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7A36BC70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Разборка и установка фальшпотолка</w:t>
            </w:r>
          </w:p>
        </w:tc>
        <w:tc>
          <w:tcPr>
            <w:tcW w:w="992" w:type="dxa"/>
            <w:vAlign w:val="center"/>
          </w:tcPr>
          <w:p w14:paraId="20E81857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2FA7AA1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E01810" w:rsidRPr="00E01810" w14:paraId="0DD64C71" w14:textId="77777777" w:rsidTr="00451B28">
        <w:trPr>
          <w:trHeight w:val="70"/>
        </w:trPr>
        <w:tc>
          <w:tcPr>
            <w:tcW w:w="851" w:type="dxa"/>
            <w:vAlign w:val="center"/>
          </w:tcPr>
          <w:p w14:paraId="38F09746" w14:textId="77777777" w:rsidR="00E01810" w:rsidRPr="00E01810" w:rsidRDefault="00E01810" w:rsidP="00E01810">
            <w:pPr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00E83306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Маркировка кабеля</w:t>
            </w:r>
          </w:p>
        </w:tc>
        <w:tc>
          <w:tcPr>
            <w:tcW w:w="992" w:type="dxa"/>
            <w:vAlign w:val="center"/>
          </w:tcPr>
          <w:p w14:paraId="66FA1171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27C18F6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E01810" w:rsidRPr="00E01810" w14:paraId="667EFA5F" w14:textId="77777777" w:rsidTr="00451B28">
        <w:trPr>
          <w:trHeight w:val="70"/>
        </w:trPr>
        <w:tc>
          <w:tcPr>
            <w:tcW w:w="851" w:type="dxa"/>
            <w:vAlign w:val="center"/>
          </w:tcPr>
          <w:p w14:paraId="713F51EE" w14:textId="77777777" w:rsidR="00E01810" w:rsidRPr="00E01810" w:rsidRDefault="00E01810" w:rsidP="00E01810">
            <w:pPr>
              <w:numPr>
                <w:ilvl w:val="0"/>
                <w:numId w:val="15"/>
              </w:numPr>
              <w:tabs>
                <w:tab w:val="left" w:pos="171"/>
              </w:tabs>
              <w:spacing w:after="0" w:line="240" w:lineRule="auto"/>
              <w:ind w:right="-108"/>
              <w:contextualSpacing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25371139" w14:textId="77777777" w:rsidR="00E01810" w:rsidRPr="00E01810" w:rsidRDefault="00E01810" w:rsidP="00E018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0181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Подготовка исполнительной документации</w:t>
            </w:r>
          </w:p>
        </w:tc>
        <w:tc>
          <w:tcPr>
            <w:tcW w:w="992" w:type="dxa"/>
            <w:vAlign w:val="center"/>
          </w:tcPr>
          <w:p w14:paraId="4C9C71A0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8BFF0A0" w14:textId="77777777" w:rsidR="00E01810" w:rsidRPr="00E01810" w:rsidRDefault="00E01810" w:rsidP="00E018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24F29BE1" w14:textId="77777777" w:rsidR="00E01810" w:rsidRPr="00E01810" w:rsidRDefault="00E01810" w:rsidP="00E01810">
      <w:pPr>
        <w:spacing w:after="200" w:line="276" w:lineRule="auto"/>
        <w:rPr>
          <w:rFonts w:eastAsia="Times New Roman" w:cs="Times New Roman"/>
        </w:rPr>
      </w:pPr>
    </w:p>
    <w:sectPr w:rsidR="00E01810" w:rsidRPr="00E01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6D6DAB" w14:textId="77777777" w:rsidR="00631704" w:rsidRDefault="00631704" w:rsidP="002775CB">
      <w:pPr>
        <w:spacing w:after="0" w:line="240" w:lineRule="auto"/>
      </w:pPr>
      <w:r>
        <w:separator/>
      </w:r>
    </w:p>
  </w:endnote>
  <w:endnote w:type="continuationSeparator" w:id="0">
    <w:p w14:paraId="76040A5E" w14:textId="77777777" w:rsidR="00631704" w:rsidRDefault="00631704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D3A0E" w14:textId="77777777" w:rsidR="00631704" w:rsidRDefault="00631704" w:rsidP="002775CB">
      <w:pPr>
        <w:spacing w:after="0" w:line="240" w:lineRule="auto"/>
      </w:pPr>
      <w:r>
        <w:separator/>
      </w:r>
    </w:p>
  </w:footnote>
  <w:footnote w:type="continuationSeparator" w:id="0">
    <w:p w14:paraId="5A45FEA5" w14:textId="77777777" w:rsidR="00631704" w:rsidRDefault="00631704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375649"/>
    <w:multiLevelType w:val="hybridMultilevel"/>
    <w:tmpl w:val="8B688A96"/>
    <w:lvl w:ilvl="0" w:tplc="F93AE2CE">
      <w:start w:val="6"/>
      <w:numFmt w:val="bullet"/>
      <w:lvlText w:val="-"/>
      <w:lvlJc w:val="left"/>
      <w:pPr>
        <w:ind w:left="1080" w:hanging="360"/>
      </w:pPr>
      <w:rPr>
        <w:rFonts w:ascii="Tahoma" w:eastAsia="Times New Roman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0253B1"/>
    <w:multiLevelType w:val="multilevel"/>
    <w:tmpl w:val="3690BCF8"/>
    <w:lvl w:ilvl="0">
      <w:start w:val="1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cs="Times New Roman" w:hint="default"/>
      </w:rPr>
    </w:lvl>
  </w:abstractNum>
  <w:abstractNum w:abstractNumId="4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92356"/>
    <w:multiLevelType w:val="hybridMultilevel"/>
    <w:tmpl w:val="A6C67FF8"/>
    <w:lvl w:ilvl="0" w:tplc="F4E2249A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6" w15:restartNumberingAfterBreak="0">
    <w:nsid w:val="39814D2E"/>
    <w:multiLevelType w:val="multilevel"/>
    <w:tmpl w:val="4BA2D79C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E0E6D65"/>
    <w:multiLevelType w:val="hybridMultilevel"/>
    <w:tmpl w:val="472245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11" w15:restartNumberingAfterBreak="0">
    <w:nsid w:val="66F17472"/>
    <w:multiLevelType w:val="multilevel"/>
    <w:tmpl w:val="B5643E6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9"/>
  </w:num>
  <w:num w:numId="9">
    <w:abstractNumId w:val="10"/>
  </w:num>
  <w:num w:numId="10">
    <w:abstractNumId w:val="11"/>
  </w:num>
  <w:num w:numId="11">
    <w:abstractNumId w:val="2"/>
  </w:num>
  <w:num w:numId="12">
    <w:abstractNumId w:val="6"/>
  </w:num>
  <w:num w:numId="13">
    <w:abstractNumId w:val="3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50F09"/>
    <w:rsid w:val="00097A6E"/>
    <w:rsid w:val="001752B5"/>
    <w:rsid w:val="001F6ADE"/>
    <w:rsid w:val="002775CB"/>
    <w:rsid w:val="00324254"/>
    <w:rsid w:val="0034084C"/>
    <w:rsid w:val="00363F81"/>
    <w:rsid w:val="0041052E"/>
    <w:rsid w:val="004738FA"/>
    <w:rsid w:val="00586744"/>
    <w:rsid w:val="00592C2D"/>
    <w:rsid w:val="00631704"/>
    <w:rsid w:val="006D6296"/>
    <w:rsid w:val="0074192C"/>
    <w:rsid w:val="007A261D"/>
    <w:rsid w:val="007F041C"/>
    <w:rsid w:val="00842EFB"/>
    <w:rsid w:val="00893D56"/>
    <w:rsid w:val="00982B09"/>
    <w:rsid w:val="009B2F22"/>
    <w:rsid w:val="00A4120E"/>
    <w:rsid w:val="00AC2287"/>
    <w:rsid w:val="00AF7AAA"/>
    <w:rsid w:val="00C03844"/>
    <w:rsid w:val="00CA741A"/>
    <w:rsid w:val="00CC0EE4"/>
    <w:rsid w:val="00D71FA3"/>
    <w:rsid w:val="00DB11EC"/>
    <w:rsid w:val="00E01810"/>
    <w:rsid w:val="00E23150"/>
    <w:rsid w:val="00E66AFE"/>
    <w:rsid w:val="00ED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E1771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,Нумерованый список,List Paragraph1,Заголовок_3,Bullet_IRAO,Мой Список,Подпись рисунка,Table-Normal,RSHB_Table-Normal"/>
    <w:basedOn w:val="a"/>
    <w:link w:val="a5"/>
    <w:uiPriority w:val="99"/>
    <w:qFormat/>
    <w:rsid w:val="00E23150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2775CB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,Нумерованый список Знак,List Paragraph1 Знак,Заголовок_3 Знак,Bullet_IRAO Знак,Мой Список Знак,Подпись рисунка Знак,Table-Normal Знак,RSHB_Table-Normal Знак"/>
    <w:basedOn w:val="a0"/>
    <w:link w:val="a4"/>
    <w:uiPriority w:val="99"/>
    <w:locked/>
    <w:rsid w:val="00CA741A"/>
  </w:style>
  <w:style w:type="character" w:styleId="a9">
    <w:name w:val="annotation reference"/>
    <w:basedOn w:val="a0"/>
    <w:uiPriority w:val="99"/>
    <w:semiHidden/>
    <w:unhideWhenUsed/>
    <w:rsid w:val="00050F0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50F0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50F0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50F0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50F09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50F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50F09"/>
    <w:rPr>
      <w:rFonts w:ascii="Segoe UI" w:hAnsi="Segoe UI" w:cs="Segoe UI"/>
      <w:sz w:val="18"/>
      <w:szCs w:val="18"/>
    </w:rPr>
  </w:style>
  <w:style w:type="table" w:styleId="4">
    <w:name w:val="Plain Table 4"/>
    <w:basedOn w:val="a1"/>
    <w:uiPriority w:val="44"/>
    <w:rsid w:val="00E01810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2254</Words>
  <Characters>12853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Бобылева Людмила Викторовна</cp:lastModifiedBy>
  <cp:revision>24</cp:revision>
  <dcterms:created xsi:type="dcterms:W3CDTF">2021-02-15T09:58:00Z</dcterms:created>
  <dcterms:modified xsi:type="dcterms:W3CDTF">2025-07-03T10:52:00Z</dcterms:modified>
</cp:coreProperties>
</file>